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D7C3" w14:textId="77777777" w:rsidR="00AF4346" w:rsidRPr="00AF4346" w:rsidRDefault="00AF4346" w:rsidP="00AF4346">
      <w:pPr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T.J.</w:t>
      </w:r>
      <w:r w:rsidRPr="00AF4346">
        <w:rPr>
          <w:rFonts w:cstheme="minorHAnsi"/>
          <w:sz w:val="56"/>
          <w:szCs w:val="56"/>
        </w:rPr>
        <w:t xml:space="preserve"> SOKOL PARDUBICE I</w:t>
      </w:r>
    </w:p>
    <w:p w14:paraId="54A51374" w14:textId="77777777" w:rsidR="00AF4346" w:rsidRPr="00AF4346" w:rsidRDefault="00AF4346" w:rsidP="00AF4346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AF4346">
        <w:rPr>
          <w:rFonts w:cstheme="minorHAnsi"/>
          <w:sz w:val="56"/>
          <w:szCs w:val="56"/>
        </w:rPr>
        <w:t>Oddíl florbalu</w:t>
      </w:r>
    </w:p>
    <w:p w14:paraId="5BE82B25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74CC1AC2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52B6908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7D6928C0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64D4D94" w14:textId="77777777" w:rsidR="00AF4346" w:rsidRDefault="005C499B" w:rsidP="00AF434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A108" wp14:editId="4D888F5D">
                <wp:simplePos x="0" y="0"/>
                <wp:positionH relativeFrom="page">
                  <wp:align>left</wp:align>
                </wp:positionH>
                <wp:positionV relativeFrom="paragraph">
                  <wp:posOffset>245869</wp:posOffset>
                </wp:positionV>
                <wp:extent cx="7540625" cy="7979970"/>
                <wp:effectExtent l="0" t="0" r="0" b="25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797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22C2EAB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48"/>
                                <w:szCs w:val="48"/>
                                <w:lang w:eastAsia="zh-CN" w:bidi="a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56"/>
                                <w:szCs w:val="56"/>
                                <w:u w:val="single"/>
                                <w:lang w:eastAsia="zh-CN" w:bidi="ar"/>
                              </w:rPr>
                              <w:t>Přebory OS ČOS 2020 VE FLORBALU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48"/>
                                <w:szCs w:val="48"/>
                                <w:lang w:eastAsia="zh-CN" w:bidi="ar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48"/>
                                <w:szCs w:val="48"/>
                                <w:lang w:eastAsia="zh-CN" w:bidi="ar"/>
                              </w:rPr>
                              <w:t xml:space="preserve">   </w:t>
                            </w:r>
                            <w:r w:rsidRPr="005C4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  <w:lang w:eastAsia="zh-CN" w:bidi="ar"/>
                              </w:rPr>
                              <w:t>(</w:t>
                            </w:r>
                            <w:proofErr w:type="gramEnd"/>
                            <w:r w:rsidRPr="005C4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  <w:lang w:eastAsia="zh-CN" w:bidi="ar"/>
                              </w:rPr>
                              <w:t>v rámci mládežnického turnaje JUNIOR Sokol Cup 2020)</w:t>
                            </w:r>
                          </w:p>
                          <w:p w14:paraId="24075427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ind w:firstLineChars="750" w:firstLine="3600"/>
                              <w:jc w:val="both"/>
                              <w:rPr>
                                <w:rFonts w:ascii="Calibri" w:eastAsia="Times New Roman" w:hAnsi="Calibri" w:cs="Calibri"/>
                                <w:sz w:val="48"/>
                                <w:szCs w:val="48"/>
                                <w:lang w:eastAsia="zh-CN" w:bidi="ar"/>
                              </w:rPr>
                            </w:pPr>
                          </w:p>
                          <w:p w14:paraId="483423B9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ind w:firstLineChars="750" w:firstLine="3600"/>
                              <w:jc w:val="both"/>
                              <w:rPr>
                                <w:rFonts w:ascii="Calibri" w:eastAsia="Times New Roman" w:hAnsi="Calibri" w:cs="Calibri"/>
                                <w:sz w:val="48"/>
                                <w:szCs w:val="48"/>
                                <w:lang w:eastAsia="zh-CN" w:bidi="ar"/>
                              </w:rPr>
                            </w:pPr>
                          </w:p>
                          <w:p w14:paraId="134B5BF5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ind w:left="70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14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zh-CN" w:bidi="ar"/>
                              </w:rPr>
                              <w:t>HALY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eastAsia="zh-CN" w:bidi="ar"/>
                              </w:rPr>
                              <w:t xml:space="preserve">: ENTERIA aréna, Tréninkové centrum </w:t>
                            </w:r>
                            <w:r w:rsidRPr="00DB276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eastAsia="zh-CN" w:bidi="ar"/>
                              </w:rPr>
                              <w:t>SOKOL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eastAsia="zh-CN" w:bidi="ar"/>
                              </w:rPr>
                              <w:t xml:space="preserve"> Pardubice</w:t>
                            </w:r>
                          </w:p>
                          <w:p w14:paraId="4D13811F" w14:textId="77777777" w:rsidR="00AF4346" w:rsidRDefault="00AF4346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ind w:left="70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eastAsia="zh-CN" w:bidi="ar"/>
                              </w:rPr>
                            </w:pPr>
                            <w:r w:rsidRPr="009514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zh-CN" w:bidi="ar"/>
                              </w:rPr>
                              <w:t>TERMÍN KONÁNÍ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eastAsia="zh-CN" w:bidi="ar"/>
                              </w:rPr>
                              <w:t>: 12. - 13. září 2020</w:t>
                            </w:r>
                          </w:p>
                          <w:p w14:paraId="004D682B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ind w:left="70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A1EE4C" w14:textId="77777777" w:rsidR="005C499B" w:rsidRDefault="005C499B" w:rsidP="005C499B">
                            <w:pPr>
                              <w:pStyle w:val="Normlnweb"/>
                              <w:spacing w:beforeAutospacing="1" w:after="0" w:afterAutospacing="1" w:line="271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ADE99" wp14:editId="243A6136">
                                  <wp:extent cx="1875814" cy="2533651"/>
                                  <wp:effectExtent l="0" t="0" r="0" b="0"/>
                                  <wp:docPr id="1" name="Obrázek 1" descr="Vítejte | Česká obec sokols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ítejte | Česká obec sokols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864" cy="2560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FA7B0" w14:textId="77777777" w:rsidR="005C499B" w:rsidRDefault="005C499B" w:rsidP="005C499B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cs="Calibri"/>
                              </w:rPr>
                            </w:pPr>
                          </w:p>
                          <w:p w14:paraId="7C10D723" w14:textId="77777777" w:rsidR="005C499B" w:rsidRDefault="005C499B" w:rsidP="005C499B">
                            <w:pPr>
                              <w:pStyle w:val="Normlnweb"/>
                              <w:spacing w:beforeAutospacing="1" w:after="0" w:afterAutospacing="1" w:line="271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D1A4F81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ind w:left="2438" w:hangingChars="24288" w:hanging="2438"/>
                              <w:rPr>
                                <w:b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0"/>
                                <w:szCs w:val="0"/>
                                <w:lang w:eastAsia="zh-CN" w:bidi="ar"/>
                              </w:rPr>
                              <w:t>GENERÁLNÍ PARTNER TURNAJE</w:t>
                            </w:r>
                          </w:p>
                          <w:p w14:paraId="6568D004" w14:textId="77777777" w:rsidR="005C499B" w:rsidRDefault="00AF4346" w:rsidP="005C499B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  <w:r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  <w:t xml:space="preserve">             </w:t>
                            </w:r>
                          </w:p>
                          <w:p w14:paraId="01012696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24320902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2E905444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71FD7F11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2500A6E0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250EACA1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3F015A61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31F5166D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226A2F9D" w14:textId="77777777" w:rsidR="005C499B" w:rsidRDefault="005C499B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5EB14F9B" w14:textId="77777777" w:rsidR="00AF4346" w:rsidRDefault="00AF4346" w:rsidP="00DC6DDD">
                            <w:pPr>
                              <w:pStyle w:val="Normlnweb"/>
                              <w:spacing w:before="100" w:beforeAutospacing="1" w:after="100" w:afterAutospacing="1" w:line="271" w:lineRule="auto"/>
                            </w:pPr>
                            <w:r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5347E8A4" w14:textId="77777777" w:rsidR="00AF4346" w:rsidRDefault="00AF4346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  <w:r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  <w:t xml:space="preserve"> </w:t>
                            </w:r>
                          </w:p>
                          <w:p w14:paraId="08B4B4AC" w14:textId="77777777" w:rsidR="005C499B" w:rsidRDefault="005C499B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1783DCD7" w14:textId="77777777" w:rsidR="005C499B" w:rsidRDefault="005C499B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38BBD9FB" w14:textId="77777777" w:rsidR="005C499B" w:rsidRDefault="005C499B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ascii="Candara" w:eastAsia="Calibri" w:hAnsi="Candara" w:cs="Candara"/>
                                <w:lang w:eastAsia="zh-CN" w:bidi="ar"/>
                              </w:rPr>
                            </w:pPr>
                          </w:p>
                          <w:p w14:paraId="19A63CAA" w14:textId="77777777" w:rsidR="005C499B" w:rsidRDefault="005C499B" w:rsidP="00AF4346">
                            <w:pPr>
                              <w:pStyle w:val="Normlnweb"/>
                              <w:spacing w:beforeAutospacing="1" w:after="0" w:afterAutospacing="1" w:line="271" w:lineRule="auto"/>
                              <w:rPr>
                                <w:rFonts w:cs="Calibri"/>
                                <w:b/>
                                <w:sz w:val="0"/>
                                <w:szCs w:val="0"/>
                              </w:rPr>
                            </w:pPr>
                          </w:p>
                          <w:p w14:paraId="19720E5E" w14:textId="77777777" w:rsidR="00AF4346" w:rsidRDefault="00AF4346" w:rsidP="00AF4346">
                            <w:pPr>
                              <w:spacing w:after="160" w:line="256" w:lineRule="auto"/>
                            </w:pPr>
                          </w:p>
                          <w:p w14:paraId="479DE000" w14:textId="77777777" w:rsidR="00AF4346" w:rsidRDefault="00AF4346" w:rsidP="00AF4346">
                            <w:pPr>
                              <w:rPr>
                                <w:rFonts w:cstheme="min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14:paraId="0EA72E27" w14:textId="77777777" w:rsidR="00AF4346" w:rsidRDefault="00AF4346" w:rsidP="00AF434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2A1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9.35pt;width:593.75pt;height:628.3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" filled="f" stroked="f">
                <v:textbox>
                  <w:txbxContent>
                    <w:p w14:paraId="722C2EAB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48"/>
                          <w:szCs w:val="48"/>
                          <w:lang w:eastAsia="zh-CN" w:bidi="a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56"/>
                          <w:szCs w:val="56"/>
                          <w:u w:val="single"/>
                          <w:lang w:eastAsia="zh-CN" w:bidi="ar"/>
                        </w:rPr>
                        <w:t>Přebory OS ČOS 2020 VE FLORBALU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48"/>
                          <w:szCs w:val="48"/>
                          <w:lang w:eastAsia="zh-CN" w:bidi="ar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48"/>
                          <w:szCs w:val="48"/>
                          <w:lang w:eastAsia="zh-CN" w:bidi="ar"/>
                        </w:rPr>
                        <w:t xml:space="preserve">   </w:t>
                      </w:r>
                      <w:r w:rsidRPr="005C499B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  <w:lang w:eastAsia="zh-CN" w:bidi="ar"/>
                        </w:rPr>
                        <w:t>(</w:t>
                      </w:r>
                      <w:proofErr w:type="gramEnd"/>
                      <w:r w:rsidRPr="005C499B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  <w:lang w:eastAsia="zh-CN" w:bidi="ar"/>
                        </w:rPr>
                        <w:t>v rámci mládežnického turnaje JUNIOR Sokol Cup 2020)</w:t>
                      </w:r>
                    </w:p>
                    <w:p w14:paraId="24075427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ind w:firstLineChars="750" w:firstLine="3600"/>
                        <w:jc w:val="both"/>
                        <w:rPr>
                          <w:rFonts w:ascii="Calibri" w:eastAsia="Times New Roman" w:hAnsi="Calibri" w:cs="Calibri"/>
                          <w:sz w:val="48"/>
                          <w:szCs w:val="48"/>
                          <w:lang w:eastAsia="zh-CN" w:bidi="ar"/>
                        </w:rPr>
                      </w:pPr>
                    </w:p>
                    <w:p w14:paraId="483423B9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ind w:firstLineChars="750" w:firstLine="3600"/>
                        <w:jc w:val="both"/>
                        <w:rPr>
                          <w:rFonts w:ascii="Calibri" w:eastAsia="Times New Roman" w:hAnsi="Calibri" w:cs="Calibri"/>
                          <w:sz w:val="48"/>
                          <w:szCs w:val="48"/>
                          <w:lang w:eastAsia="zh-CN" w:bidi="ar"/>
                        </w:rPr>
                      </w:pPr>
                    </w:p>
                    <w:p w14:paraId="134B5BF5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ind w:left="700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514C1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zh-CN" w:bidi="ar"/>
                        </w:rPr>
                        <w:t>HALY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eastAsia="zh-CN" w:bidi="ar"/>
                        </w:rPr>
                        <w:t xml:space="preserve">: ENTERIA aréna, Tréninkové centrum </w:t>
                      </w:r>
                      <w:r w:rsidRPr="00DB2769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eastAsia="zh-CN" w:bidi="ar"/>
                        </w:rPr>
                        <w:t>SOKOL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eastAsia="zh-CN" w:bidi="ar"/>
                        </w:rPr>
                        <w:t xml:space="preserve"> Pardubice</w:t>
                      </w:r>
                    </w:p>
                    <w:p w14:paraId="4D13811F" w14:textId="77777777" w:rsidR="00AF4346" w:rsidRDefault="00AF4346" w:rsidP="00DC6DDD">
                      <w:pPr>
                        <w:pStyle w:val="Normlnweb"/>
                        <w:spacing w:before="100" w:beforeAutospacing="1" w:after="100" w:afterAutospacing="1" w:line="271" w:lineRule="auto"/>
                        <w:ind w:left="700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eastAsia="zh-CN" w:bidi="ar"/>
                        </w:rPr>
                      </w:pPr>
                      <w:r w:rsidRPr="009514C1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zh-CN" w:bidi="ar"/>
                        </w:rPr>
                        <w:t>TERMÍN KONÁNÍ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eastAsia="zh-CN" w:bidi="ar"/>
                        </w:rPr>
                        <w:t>: 12. - 13. září 2020</w:t>
                      </w:r>
                    </w:p>
                    <w:p w14:paraId="004D682B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ind w:left="700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A1EE4C" w14:textId="77777777" w:rsidR="005C499B" w:rsidRDefault="005C499B" w:rsidP="005C499B">
                      <w:pPr>
                        <w:pStyle w:val="Normlnweb"/>
                        <w:spacing w:beforeAutospacing="1" w:after="0" w:afterAutospacing="1" w:line="271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ADE99" wp14:editId="243A6136">
                            <wp:extent cx="1875814" cy="2533651"/>
                            <wp:effectExtent l="0" t="0" r="0" b="0"/>
                            <wp:docPr id="1" name="Obrázek 1" descr="Vítejte | Česká obec sokols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ítejte | Česká obec sokols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864" cy="2560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FA7B0" w14:textId="77777777" w:rsidR="005C499B" w:rsidRDefault="005C499B" w:rsidP="005C499B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cs="Calibri"/>
                        </w:rPr>
                      </w:pPr>
                    </w:p>
                    <w:p w14:paraId="7C10D723" w14:textId="77777777" w:rsidR="005C499B" w:rsidRDefault="005C499B" w:rsidP="005C499B">
                      <w:pPr>
                        <w:pStyle w:val="Normlnweb"/>
                        <w:spacing w:beforeAutospacing="1" w:after="0" w:afterAutospacing="1" w:line="271" w:lineRule="auto"/>
                        <w:jc w:val="center"/>
                        <w:rPr>
                          <w:rFonts w:cs="Calibri"/>
                        </w:rPr>
                      </w:pPr>
                    </w:p>
                    <w:p w14:paraId="2D1A4F81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ind w:left="2438" w:hangingChars="24288" w:hanging="2438"/>
                        <w:rPr>
                          <w:b/>
                          <w:sz w:val="0"/>
                          <w:szCs w:val="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0"/>
                          <w:szCs w:val="0"/>
                          <w:lang w:eastAsia="zh-CN" w:bidi="ar"/>
                        </w:rPr>
                        <w:t>GENERÁLNÍ PARTNER TURNAJE</w:t>
                      </w:r>
                    </w:p>
                    <w:p w14:paraId="6568D004" w14:textId="77777777" w:rsidR="005C499B" w:rsidRDefault="00AF4346" w:rsidP="005C499B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  <w:r>
                        <w:rPr>
                          <w:rFonts w:ascii="Candara" w:eastAsia="Calibri" w:hAnsi="Candara" w:cs="Candara"/>
                          <w:lang w:eastAsia="zh-CN" w:bidi="ar"/>
                        </w:rPr>
                        <w:t xml:space="preserve">             </w:t>
                      </w:r>
                    </w:p>
                    <w:p w14:paraId="01012696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24320902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2E905444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71FD7F11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2500A6E0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250EACA1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3F015A61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31F5166D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226A2F9D" w14:textId="77777777" w:rsidR="005C499B" w:rsidRDefault="005C499B" w:rsidP="00DC6DDD">
                      <w:pPr>
                        <w:pStyle w:val="Normlnweb"/>
                        <w:spacing w:before="100" w:beforeAutospacing="1" w:after="10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5EB14F9B" w14:textId="77777777" w:rsidR="00AF4346" w:rsidRDefault="00AF4346" w:rsidP="00DC6DDD">
                      <w:pPr>
                        <w:pStyle w:val="Normlnweb"/>
                        <w:spacing w:before="100" w:beforeAutospacing="1" w:after="100" w:afterAutospacing="1" w:line="271" w:lineRule="auto"/>
                      </w:pPr>
                      <w:r>
                        <w:rPr>
                          <w:rFonts w:ascii="Candara" w:eastAsia="Calibri" w:hAnsi="Candara" w:cs="Candara"/>
                          <w:lang w:eastAsia="zh-CN" w:bidi="ar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5347E8A4" w14:textId="77777777" w:rsidR="00AF4346" w:rsidRDefault="00AF4346" w:rsidP="00AF4346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  <w:r>
                        <w:rPr>
                          <w:rFonts w:ascii="Candara" w:eastAsia="Calibri" w:hAnsi="Candara" w:cs="Candara"/>
                          <w:lang w:eastAsia="zh-CN" w:bidi="ar"/>
                        </w:rPr>
                        <w:t xml:space="preserve"> </w:t>
                      </w:r>
                    </w:p>
                    <w:p w14:paraId="08B4B4AC" w14:textId="77777777" w:rsidR="005C499B" w:rsidRDefault="005C499B" w:rsidP="00AF4346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1783DCD7" w14:textId="77777777" w:rsidR="005C499B" w:rsidRDefault="005C499B" w:rsidP="00AF4346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38BBD9FB" w14:textId="77777777" w:rsidR="005C499B" w:rsidRDefault="005C499B" w:rsidP="00AF4346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ascii="Candara" w:eastAsia="Calibri" w:hAnsi="Candara" w:cs="Candara"/>
                          <w:lang w:eastAsia="zh-CN" w:bidi="ar"/>
                        </w:rPr>
                      </w:pPr>
                    </w:p>
                    <w:p w14:paraId="19A63CAA" w14:textId="77777777" w:rsidR="005C499B" w:rsidRDefault="005C499B" w:rsidP="00AF4346">
                      <w:pPr>
                        <w:pStyle w:val="Normlnweb"/>
                        <w:spacing w:beforeAutospacing="1" w:after="0" w:afterAutospacing="1" w:line="271" w:lineRule="auto"/>
                        <w:rPr>
                          <w:rFonts w:cs="Calibri"/>
                          <w:b/>
                          <w:sz w:val="0"/>
                          <w:szCs w:val="0"/>
                        </w:rPr>
                      </w:pPr>
                    </w:p>
                    <w:p w14:paraId="19720E5E" w14:textId="77777777" w:rsidR="00AF4346" w:rsidRDefault="00AF4346" w:rsidP="00AF4346">
                      <w:pPr>
                        <w:spacing w:after="160" w:line="256" w:lineRule="auto"/>
                      </w:pPr>
                    </w:p>
                    <w:p w14:paraId="479DE000" w14:textId="77777777" w:rsidR="00AF4346" w:rsidRDefault="00AF4346" w:rsidP="00AF4346">
                      <w:pPr>
                        <w:rPr>
                          <w:rFonts w:cstheme="min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14:paraId="0EA72E27" w14:textId="77777777" w:rsidR="00AF4346" w:rsidRDefault="00AF4346" w:rsidP="00AF4346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A5FC1C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60C593BD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16C1A423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1DC28A77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B46B01A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71DEAA1D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0630FE1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209187D0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0A13F1E9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3A3425BA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7D981F3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FF38316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BF8BCA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206B4950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EE83D55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3E85B35B" w14:textId="77777777" w:rsidR="00AF4346" w:rsidRDefault="00AF4346" w:rsidP="00AF434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D483" wp14:editId="5B3060B5">
                <wp:simplePos x="0" y="0"/>
                <wp:positionH relativeFrom="column">
                  <wp:posOffset>1157605</wp:posOffset>
                </wp:positionH>
                <wp:positionV relativeFrom="paragraph">
                  <wp:posOffset>167640</wp:posOffset>
                </wp:positionV>
                <wp:extent cx="3911600" cy="166751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4552ABC" w14:textId="77777777" w:rsidR="00AF4346" w:rsidRDefault="00AF4346" w:rsidP="00AF4346">
                            <w:pPr>
                              <w:spacing w:after="0" w:line="288" w:lineRule="auto"/>
                              <w:rPr>
                                <w:rFonts w:ascii="Oswald" w:hAnsi="Oswa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D483" id="_x0000_s1027" type="#_x0000_t202" style="position:absolute;margin-left:91.15pt;margin-top:13.2pt;width:308pt;height:1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" filled="f" stroked="f">
                <v:textbox>
                  <w:txbxContent>
                    <w:p w14:paraId="74552ABC" w14:textId="77777777" w:rsidR="00AF4346" w:rsidRDefault="00AF4346" w:rsidP="00AF4346">
                      <w:pPr>
                        <w:spacing w:after="0" w:line="288" w:lineRule="auto"/>
                        <w:rPr>
                          <w:rFonts w:ascii="Oswald" w:hAnsi="Oswa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E7CDB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3A48AC62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110A08B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8FE0C08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52072C9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8E067BA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33F83B30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5037A80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017F6715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0FA2374C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D300798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16A04546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1D8E5191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77DBF7EC" w14:textId="77777777" w:rsidR="00AF4346" w:rsidRDefault="00AF4346" w:rsidP="00AF4346">
      <w:pPr>
        <w:spacing w:after="0" w:line="240" w:lineRule="auto"/>
        <w:jc w:val="both"/>
        <w:rPr>
          <w:rFonts w:cstheme="minorHAnsi"/>
        </w:rPr>
      </w:pPr>
    </w:p>
    <w:p w14:paraId="4CC3072E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70F73FA8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585208F7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5E2ECC29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445B3855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7A8CDCE2" w14:textId="77777777" w:rsidR="00DC6DDD" w:rsidRDefault="00DC6DDD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0902B94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sz w:val="36"/>
          <w:szCs w:val="36"/>
          <w:u w:val="single"/>
        </w:rPr>
      </w:pPr>
    </w:p>
    <w:p w14:paraId="488B615D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262314F0" w14:textId="77777777" w:rsidR="005C499B" w:rsidRDefault="005C499B" w:rsidP="005C499B">
      <w:pPr>
        <w:spacing w:after="0" w:line="240" w:lineRule="auto"/>
        <w:jc w:val="both"/>
        <w:rPr>
          <w:rFonts w:ascii="Oswald" w:hAnsi="Oswald"/>
          <w:b/>
          <w:sz w:val="36"/>
          <w:szCs w:val="36"/>
          <w:u w:val="single"/>
        </w:rPr>
      </w:pPr>
      <w:r>
        <w:rPr>
          <w:rFonts w:ascii="Oswald" w:hAnsi="Oswald" w:cs="Tahoma"/>
          <w:b/>
          <w:bCs/>
          <w:sz w:val="36"/>
          <w:szCs w:val="36"/>
          <w:u w:val="single"/>
        </w:rPr>
        <w:t>Pozvánka na otevřený Přebor OS ČOS 2020 VE FLORBALU</w:t>
      </w:r>
    </w:p>
    <w:p w14:paraId="2AE70119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7B21E19D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5DD93374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7097C6E0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Vážení sportovní přátelé,</w:t>
      </w:r>
    </w:p>
    <w:p w14:paraId="09B56222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  <w:sz w:val="10"/>
          <w:szCs w:val="10"/>
        </w:rPr>
      </w:pPr>
    </w:p>
    <w:p w14:paraId="0E82756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rádi bychom vás pozvali na tradiční zářijový florbalový turnaj pro mládež, který je již tři roky součástí Florbal festivalu Pardubice </w:t>
      </w:r>
      <w:r w:rsidRPr="00AD727C">
        <w:rPr>
          <w:rFonts w:ascii="Oswald" w:hAnsi="Oswald" w:cs="Tahoma"/>
          <w:b/>
          <w:color w:val="000000"/>
        </w:rPr>
        <w:t>(</w:t>
      </w:r>
      <w:r>
        <w:rPr>
          <w:rFonts w:ascii="Oswald" w:hAnsi="Oswald" w:cs="Tahoma"/>
          <w:b/>
          <w:color w:val="000000"/>
        </w:rPr>
        <w:t>www.</w:t>
      </w:r>
      <w:r w:rsidRPr="00AD727C">
        <w:rPr>
          <w:rFonts w:ascii="Oswald" w:hAnsi="Oswald" w:cs="Tahoma"/>
          <w:b/>
          <w:color w:val="000000"/>
        </w:rPr>
        <w:t>ffpardubice.cz)</w:t>
      </w:r>
      <w:r>
        <w:rPr>
          <w:rFonts w:ascii="Oswald" w:hAnsi="Oswald" w:cs="Tahoma"/>
          <w:b/>
          <w:color w:val="000000"/>
        </w:rPr>
        <w:t>.</w:t>
      </w:r>
      <w:r>
        <w:rPr>
          <w:rFonts w:ascii="Oswald" w:hAnsi="Oswald" w:cs="Tahoma"/>
          <w:bCs/>
          <w:color w:val="000000"/>
        </w:rPr>
        <w:t xml:space="preserve"> Celkově 8. ročník turnaje se uskuteční opět ve standardním formátu dvoudenního turnaje (přípravky jednodenní v sobotu). Dobrou zprávou také je, že už máme pro turnaj potvrzené oba víkendové dny v hokejové aréně! </w:t>
      </w:r>
    </w:p>
    <w:p w14:paraId="3DDF2CC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35C60D96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  <w:sz w:val="16"/>
          <w:szCs w:val="16"/>
        </w:rPr>
      </w:pPr>
      <w:r>
        <w:rPr>
          <w:rFonts w:ascii="Oswald" w:hAnsi="Oswald" w:cs="Tahoma"/>
          <w:bCs/>
          <w:color w:val="000000"/>
        </w:rPr>
        <w:t>Součástí turnaje bude tradičně i vložené sobotní utkání Superligy mužů. Velké množství nadšených dětí, které se mohly v minulém roce potkat i osobně po utkání na hrací ploše s hvězdami českého florbalu z týmu Vítkovic nás motivují přivést znovu do Pardubic dalšího zvučného soupeře!</w:t>
      </w:r>
    </w:p>
    <w:p w14:paraId="0A0402EB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  <w:sz w:val="16"/>
          <w:szCs w:val="16"/>
        </w:rPr>
      </w:pPr>
    </w:p>
    <w:p w14:paraId="56F0B987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  <w:sz w:val="28"/>
          <w:szCs w:val="28"/>
          <w:u w:val="single"/>
        </w:rPr>
      </w:pPr>
      <w:r>
        <w:rPr>
          <w:rFonts w:ascii="Oswald" w:hAnsi="Oswald" w:cs="Tahoma"/>
          <w:b/>
          <w:bCs/>
          <w:color w:val="000000"/>
          <w:sz w:val="28"/>
          <w:szCs w:val="28"/>
          <w:u w:val="single"/>
        </w:rPr>
        <w:t>Informace o turnaji</w:t>
      </w:r>
    </w:p>
    <w:p w14:paraId="6C0A46CF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  <w:sz w:val="16"/>
          <w:szCs w:val="16"/>
          <w:u w:val="single"/>
        </w:rPr>
      </w:pPr>
    </w:p>
    <w:p w14:paraId="614B5A1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Pořadatelé: </w:t>
      </w:r>
      <w:r>
        <w:rPr>
          <w:rFonts w:ascii="Oswald" w:hAnsi="Oswald" w:cs="Tahoma"/>
          <w:b/>
          <w:bCs/>
          <w:color w:val="000000"/>
        </w:rPr>
        <w:tab/>
      </w:r>
      <w:r>
        <w:rPr>
          <w:rFonts w:ascii="Oswald" w:hAnsi="Oswald" w:cs="Tahoma"/>
          <w:b/>
          <w:bCs/>
          <w:color w:val="000000"/>
        </w:rPr>
        <w:tab/>
      </w:r>
      <w:r>
        <w:rPr>
          <w:rFonts w:ascii="Oswald" w:hAnsi="Oswald" w:cs="Tahoma"/>
          <w:bCs/>
          <w:color w:val="000000"/>
        </w:rPr>
        <w:t xml:space="preserve">Sokol Pardubice, oddíl florbalu  </w:t>
      </w:r>
    </w:p>
    <w:p w14:paraId="22CB73E1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Termín konání: </w:t>
      </w:r>
      <w:r>
        <w:rPr>
          <w:rFonts w:ascii="Oswald" w:hAnsi="Oswald" w:cs="Tahoma"/>
          <w:b/>
          <w:bCs/>
          <w:color w:val="000000"/>
        </w:rPr>
        <w:tab/>
      </w:r>
      <w:r w:rsidR="005C499B">
        <w:rPr>
          <w:rFonts w:ascii="Oswald" w:hAnsi="Oswald" w:cs="Tahoma"/>
          <w:b/>
          <w:bCs/>
          <w:color w:val="000000"/>
        </w:rPr>
        <w:t xml:space="preserve">              </w:t>
      </w:r>
      <w:r>
        <w:rPr>
          <w:rFonts w:ascii="Oswald" w:hAnsi="Oswald" w:cs="Tahoma"/>
          <w:bCs/>
          <w:color w:val="000000"/>
        </w:rPr>
        <w:t>12.–13.9.2020</w:t>
      </w:r>
    </w:p>
    <w:p w14:paraId="72294492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  <w:sz w:val="6"/>
          <w:szCs w:val="6"/>
        </w:rPr>
      </w:pPr>
    </w:p>
    <w:p w14:paraId="343879F8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Sportovní </w:t>
      </w:r>
      <w:proofErr w:type="gramStart"/>
      <w:r>
        <w:rPr>
          <w:rFonts w:ascii="Oswald" w:hAnsi="Oswald" w:cs="Tahoma"/>
          <w:b/>
          <w:bCs/>
          <w:color w:val="000000"/>
        </w:rPr>
        <w:t xml:space="preserve">haly: </w:t>
      </w:r>
      <w:r w:rsidR="005C499B">
        <w:rPr>
          <w:rFonts w:ascii="Oswald" w:hAnsi="Oswald" w:cs="Tahoma"/>
          <w:b/>
          <w:bCs/>
          <w:color w:val="000000"/>
        </w:rPr>
        <w:t xml:space="preserve">  </w:t>
      </w:r>
      <w:proofErr w:type="gramEnd"/>
      <w:r w:rsidR="005C499B">
        <w:rPr>
          <w:rFonts w:ascii="Oswald" w:hAnsi="Oswald" w:cs="Tahoma"/>
          <w:b/>
          <w:bCs/>
          <w:color w:val="000000"/>
        </w:rPr>
        <w:t xml:space="preserve">    </w:t>
      </w:r>
      <w:r>
        <w:rPr>
          <w:rFonts w:ascii="Oswald" w:hAnsi="Oswald" w:cs="Tahoma"/>
          <w:b/>
          <w:bCs/>
          <w:color w:val="000000"/>
        </w:rPr>
        <w:tab/>
      </w:r>
      <w:r>
        <w:rPr>
          <w:rFonts w:ascii="Oswald" w:hAnsi="Oswald" w:cs="Tahoma"/>
          <w:bCs/>
          <w:color w:val="000000"/>
        </w:rPr>
        <w:t xml:space="preserve">ENTERIA arena Pardubice, SH Tréninkové centrum </w:t>
      </w:r>
      <w:r w:rsidRPr="00DB2769">
        <w:rPr>
          <w:rFonts w:ascii="Oswald" w:hAnsi="Oswald" w:cs="Tahoma"/>
          <w:bCs/>
        </w:rPr>
        <w:t>SOKOL</w:t>
      </w:r>
      <w:r w:rsidR="005C499B">
        <w:rPr>
          <w:rFonts w:ascii="Oswald" w:hAnsi="Oswald" w:cs="Tahoma"/>
          <w:bCs/>
        </w:rPr>
        <w:t xml:space="preserve"> </w:t>
      </w:r>
      <w:r>
        <w:rPr>
          <w:rFonts w:ascii="Oswald" w:hAnsi="Oswald" w:cs="Tahoma"/>
          <w:bCs/>
          <w:color w:val="000000"/>
        </w:rPr>
        <w:t>Pardubice</w:t>
      </w:r>
    </w:p>
    <w:p w14:paraId="75ABEC58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  <w:sz w:val="6"/>
          <w:szCs w:val="6"/>
        </w:rPr>
      </w:pPr>
    </w:p>
    <w:p w14:paraId="5F96D039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</w:rPr>
      </w:pPr>
      <w:r>
        <w:rPr>
          <w:rFonts w:ascii="Oswald" w:hAnsi="Oswald" w:cs="Tahoma"/>
          <w:b/>
          <w:bCs/>
          <w:color w:val="000000"/>
        </w:rPr>
        <w:t>Kategorie:</w:t>
      </w:r>
      <w:r>
        <w:rPr>
          <w:rFonts w:ascii="Oswald" w:hAnsi="Oswald" w:cs="Tahoma"/>
          <w:b/>
          <w:bCs/>
          <w:color w:val="000000"/>
        </w:rPr>
        <w:tab/>
      </w:r>
      <w:r>
        <w:rPr>
          <w:rFonts w:ascii="Oswald" w:hAnsi="Oswald" w:cs="Tahoma"/>
          <w:b/>
          <w:bCs/>
          <w:color w:val="000000"/>
        </w:rPr>
        <w:tab/>
      </w:r>
      <w:r w:rsidR="005C499B">
        <w:rPr>
          <w:rFonts w:ascii="Oswald" w:hAnsi="Oswald" w:cs="Tahoma"/>
          <w:bCs/>
        </w:rPr>
        <w:t>p</w:t>
      </w:r>
      <w:r>
        <w:rPr>
          <w:rFonts w:ascii="Oswald" w:hAnsi="Oswald" w:cs="Tahoma"/>
          <w:bCs/>
        </w:rPr>
        <w:t xml:space="preserve">řípravka (2012 a mladší), elévové (2010 a mladší), </w:t>
      </w:r>
    </w:p>
    <w:p w14:paraId="37BEF60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</w:rPr>
      </w:pPr>
      <w:r>
        <w:rPr>
          <w:rFonts w:ascii="Oswald" w:hAnsi="Oswald" w:cs="Tahoma"/>
          <w:bCs/>
        </w:rPr>
        <w:t xml:space="preserve">                                      </w:t>
      </w:r>
      <w:r w:rsidR="005C499B">
        <w:rPr>
          <w:rFonts w:ascii="Oswald" w:hAnsi="Oswald" w:cs="Tahoma"/>
          <w:bCs/>
        </w:rPr>
        <w:t xml:space="preserve">    </w:t>
      </w:r>
      <w:r>
        <w:rPr>
          <w:rFonts w:ascii="Oswald" w:hAnsi="Oswald" w:cs="Tahoma"/>
          <w:bCs/>
        </w:rPr>
        <w:t>mladší žáci (2008 a mladší) a starší žáci (2006 a mladší)</w:t>
      </w:r>
    </w:p>
    <w:p w14:paraId="33F1EDF2" w14:textId="77777777" w:rsidR="00AF4346" w:rsidRPr="00A63919" w:rsidRDefault="00AF4346" w:rsidP="00AF4346">
      <w:pPr>
        <w:spacing w:after="0" w:line="240" w:lineRule="auto"/>
        <w:jc w:val="both"/>
        <w:rPr>
          <w:rFonts w:ascii="Oswald" w:hAnsi="Oswald" w:cs="Tahoma"/>
          <w:bCs/>
        </w:rPr>
      </w:pPr>
    </w:p>
    <w:p w14:paraId="6342309B" w14:textId="77777777" w:rsidR="00AF4346" w:rsidRPr="00DB2769" w:rsidRDefault="00AF4346" w:rsidP="00AF4346">
      <w:pPr>
        <w:spacing w:after="0" w:line="240" w:lineRule="auto"/>
        <w:jc w:val="both"/>
        <w:rPr>
          <w:rFonts w:ascii="Oswald" w:hAnsi="Oswald" w:cs="Tahoma"/>
          <w:bCs/>
        </w:rPr>
      </w:pPr>
      <w:r>
        <w:rPr>
          <w:rFonts w:ascii="Oswald" w:hAnsi="Oswald" w:cs="Tahoma"/>
          <w:b/>
          <w:bCs/>
          <w:color w:val="000000"/>
        </w:rPr>
        <w:t xml:space="preserve">Hrací systém turnaje: </w:t>
      </w:r>
      <w:r w:rsidRPr="00DB2769">
        <w:rPr>
          <w:rFonts w:ascii="Oswald" w:hAnsi="Oswald" w:cs="Tahoma"/>
          <w:bCs/>
        </w:rPr>
        <w:t>3+1 hráčů ve všech kategoriích (rozměry hřiště 20x10m). Všem účastníkům garantujeme minimálně 4 utkání v sobotu a další minimálně 3 utkání o umístění v neděli. Hrací čas je pro všechny kategorie 1x12 minut „superhrubý“ čas. Je možné přihlásit i více družstev z jednoho klubu (</w:t>
      </w:r>
      <w:proofErr w:type="gramStart"/>
      <w:r w:rsidRPr="00DB2769">
        <w:rPr>
          <w:rFonts w:ascii="Oswald" w:hAnsi="Oswald" w:cs="Tahoma"/>
          <w:bCs/>
        </w:rPr>
        <w:t>B,C.</w:t>
      </w:r>
      <w:proofErr w:type="gramEnd"/>
      <w:r w:rsidRPr="00DB2769">
        <w:rPr>
          <w:rFonts w:ascii="Oswald" w:hAnsi="Oswald" w:cs="Tahoma"/>
          <w:bCs/>
        </w:rPr>
        <w:t>.).</w:t>
      </w:r>
    </w:p>
    <w:p w14:paraId="7D4FA66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73AF1C5F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Startovné: </w:t>
      </w:r>
      <w:proofErr w:type="gramStart"/>
      <w:r w:rsidRPr="00DB2769">
        <w:rPr>
          <w:rFonts w:ascii="Oswald" w:hAnsi="Oswald" w:cs="Tahoma"/>
          <w:b/>
          <w:bCs/>
        </w:rPr>
        <w:t>1.400,-</w:t>
      </w:r>
      <w:proofErr w:type="gramEnd"/>
      <w:r w:rsidRPr="00DB2769">
        <w:rPr>
          <w:rFonts w:ascii="Oswald" w:hAnsi="Oswald" w:cs="Tahoma"/>
          <w:b/>
          <w:bCs/>
        </w:rPr>
        <w:t xml:space="preserve">Kč </w:t>
      </w:r>
      <w:r>
        <w:rPr>
          <w:rFonts w:ascii="Oswald" w:hAnsi="Oswald" w:cs="Tahoma"/>
          <w:bCs/>
          <w:color w:val="000000"/>
        </w:rPr>
        <w:t>za každé přihlášené družstvo</w:t>
      </w:r>
    </w:p>
    <w:p w14:paraId="1FE064D2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</w:rPr>
      </w:pPr>
      <w:r w:rsidRPr="00285DA3">
        <w:rPr>
          <w:rFonts w:ascii="Oswald" w:hAnsi="Oswald" w:cs="Tahoma"/>
          <w:b/>
          <w:color w:val="000000"/>
        </w:rPr>
        <w:t>Ú</w:t>
      </w:r>
      <w:r>
        <w:rPr>
          <w:rFonts w:ascii="Oswald" w:hAnsi="Oswald" w:cs="Tahoma"/>
          <w:b/>
          <w:color w:val="000000"/>
        </w:rPr>
        <w:t>častnické</w:t>
      </w:r>
      <w:r w:rsidRPr="008A1FDE">
        <w:rPr>
          <w:rFonts w:ascii="Oswald" w:hAnsi="Oswald" w:cs="Tahoma"/>
          <w:b/>
          <w:color w:val="000000"/>
        </w:rPr>
        <w:t xml:space="preserve"> náramky</w:t>
      </w:r>
      <w:r>
        <w:rPr>
          <w:rFonts w:ascii="Oswald" w:hAnsi="Oswald" w:cs="Tahoma"/>
          <w:b/>
          <w:color w:val="000000"/>
        </w:rPr>
        <w:t xml:space="preserve">: </w:t>
      </w:r>
      <w:r>
        <w:rPr>
          <w:rFonts w:ascii="Oswald" w:hAnsi="Oswald" w:cs="Tahoma"/>
          <w:b/>
        </w:rPr>
        <w:t>50</w:t>
      </w:r>
      <w:r w:rsidRPr="00DB2769">
        <w:rPr>
          <w:rFonts w:ascii="Oswald" w:hAnsi="Oswald" w:cs="Tahoma"/>
          <w:b/>
        </w:rPr>
        <w:t xml:space="preserve">,- </w:t>
      </w:r>
      <w:r>
        <w:rPr>
          <w:rFonts w:ascii="Oswald" w:hAnsi="Oswald" w:cs="Tahoma"/>
          <w:b/>
        </w:rPr>
        <w:t>Kč</w:t>
      </w:r>
      <w:r>
        <w:rPr>
          <w:rFonts w:ascii="Oswald" w:hAnsi="Oswald" w:cs="Tahoma"/>
          <w:bCs/>
        </w:rPr>
        <w:t xml:space="preserve"> za každého člena družstva. Poplatek zahrnuje: vstup na Superligové utkání mužů.</w:t>
      </w:r>
    </w:p>
    <w:p w14:paraId="7E888CF3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</w:rPr>
      </w:pPr>
    </w:p>
    <w:p w14:paraId="57943D1D" w14:textId="77777777" w:rsidR="00AF4346" w:rsidRPr="00285DA3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 w:rsidRPr="00722C53">
        <w:rPr>
          <w:rFonts w:ascii="Oswald" w:hAnsi="Oswald" w:cs="Tahoma"/>
          <w:b/>
          <w:bCs/>
          <w:color w:val="000000"/>
        </w:rPr>
        <w:t>Družstva registrovaná v OS ČOS startovné NEPLATÍ!</w:t>
      </w:r>
      <w:r w:rsidR="005C499B">
        <w:rPr>
          <w:rFonts w:ascii="Oswald" w:hAnsi="Oswald" w:cs="Tahoma"/>
          <w:b/>
          <w:bCs/>
          <w:color w:val="000000"/>
        </w:rPr>
        <w:t xml:space="preserve"> (platí pouze pro jedno družstvo z oddílu. Ostatní družstva B, C si účast hradí!)</w:t>
      </w:r>
    </w:p>
    <w:p w14:paraId="6CF95EAB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  <w:r>
        <w:rPr>
          <w:rFonts w:ascii="Oswald" w:hAnsi="Oswald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75BBFAE" wp14:editId="15D56A0E">
            <wp:simplePos x="0" y="0"/>
            <wp:positionH relativeFrom="column">
              <wp:posOffset>901700</wp:posOffset>
            </wp:positionH>
            <wp:positionV relativeFrom="paragraph">
              <wp:posOffset>9170670</wp:posOffset>
            </wp:positionV>
            <wp:extent cx="5926455" cy="628015"/>
            <wp:effectExtent l="0" t="0" r="1905" b="1206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1BDD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lastRenderedPageBreak/>
        <w:t xml:space="preserve">Ubytování: </w:t>
      </w:r>
      <w:r>
        <w:rPr>
          <w:rFonts w:ascii="Oswald" w:hAnsi="Oswald" w:cs="Tahoma"/>
          <w:bCs/>
          <w:color w:val="000000"/>
        </w:rPr>
        <w:t xml:space="preserve">Nabízíme vám možnost ubytování v budově TJ Sokol Pardubice (ve vlastních spacích pytlích za </w:t>
      </w:r>
      <w:r w:rsidRPr="008A1FDE">
        <w:rPr>
          <w:rFonts w:ascii="Oswald" w:hAnsi="Oswald" w:cs="Tahoma"/>
          <w:b/>
          <w:color w:val="000000"/>
        </w:rPr>
        <w:t>100,- Kč</w:t>
      </w:r>
      <w:r>
        <w:rPr>
          <w:rFonts w:ascii="Oswald" w:hAnsi="Oswald" w:cs="Tahoma"/>
          <w:bCs/>
          <w:color w:val="000000"/>
        </w:rPr>
        <w:t>/osoba</w:t>
      </w:r>
      <w:r w:rsidRPr="00DB2769">
        <w:rPr>
          <w:rFonts w:ascii="Oswald" w:hAnsi="Oswald" w:cs="Tahoma"/>
          <w:bCs/>
        </w:rPr>
        <w:t>/noc)</w:t>
      </w:r>
      <w:r>
        <w:rPr>
          <w:rFonts w:ascii="Oswald" w:hAnsi="Oswald" w:cs="Tahoma"/>
          <w:bCs/>
          <w:color w:val="000000"/>
        </w:rPr>
        <w:t xml:space="preserve">. Ubytování je nutné předem objednat. Termín pro objednání ubytování je do 4.9.2020, viz. </w:t>
      </w:r>
      <w:hyperlink r:id="rId8" w:history="1">
        <w:r>
          <w:rPr>
            <w:rStyle w:val="Sledovanodkaz"/>
            <w:rFonts w:ascii="Oswald" w:hAnsi="Oswald" w:cs="Tahoma"/>
            <w:bCs/>
            <w:color w:val="000000"/>
          </w:rPr>
          <w:t>odkaz na přihlášku na ubytování</w:t>
        </w:r>
      </w:hyperlink>
      <w:r>
        <w:rPr>
          <w:rFonts w:ascii="Oswald" w:hAnsi="Oswald" w:cs="Tahoma"/>
          <w:bCs/>
          <w:color w:val="000000"/>
        </w:rPr>
        <w:t>. Kapacita míst je ale omezená, proto neváhejte s vaší rezervací!</w:t>
      </w:r>
    </w:p>
    <w:p w14:paraId="7ECD5E96" w14:textId="77777777" w:rsidR="005C499B" w:rsidRDefault="005C499B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27B28D24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  <w:r w:rsidRPr="00722C53">
        <w:rPr>
          <w:rFonts w:ascii="Oswald" w:hAnsi="Oswald" w:cs="Tahoma"/>
          <w:b/>
          <w:bCs/>
          <w:color w:val="000000"/>
        </w:rPr>
        <w:t>Družstva registrovaná v OS ČOS mají ubytování v Sokolovně</w:t>
      </w:r>
      <w:r>
        <w:rPr>
          <w:rFonts w:ascii="Oswald" w:hAnsi="Oswald" w:cs="Tahoma"/>
          <w:bCs/>
          <w:color w:val="000000"/>
        </w:rPr>
        <w:t xml:space="preserve"> </w:t>
      </w:r>
      <w:r w:rsidRPr="00722C53">
        <w:rPr>
          <w:rFonts w:ascii="Oswald" w:hAnsi="Oswald" w:cs="Tahoma"/>
          <w:b/>
          <w:bCs/>
          <w:color w:val="000000"/>
        </w:rPr>
        <w:t>ZDARMA</w:t>
      </w:r>
      <w:r>
        <w:rPr>
          <w:rFonts w:ascii="Oswald" w:hAnsi="Oswald" w:cs="Tahoma"/>
          <w:bCs/>
          <w:color w:val="000000"/>
        </w:rPr>
        <w:t>!</w:t>
      </w:r>
      <w:r w:rsidR="005C499B">
        <w:rPr>
          <w:rFonts w:ascii="Oswald" w:hAnsi="Oswald" w:cs="Tahoma"/>
          <w:bCs/>
          <w:color w:val="000000"/>
        </w:rPr>
        <w:t xml:space="preserve"> </w:t>
      </w:r>
      <w:r w:rsidR="005C499B">
        <w:rPr>
          <w:rFonts w:ascii="Oswald" w:hAnsi="Oswald" w:cs="Tahoma"/>
          <w:b/>
          <w:bCs/>
          <w:color w:val="000000"/>
        </w:rPr>
        <w:t xml:space="preserve">(platí pouze pro jedno družstvo z oddílu. Ostatní </w:t>
      </w:r>
      <w:r w:rsidR="005C499B">
        <w:rPr>
          <w:rFonts w:ascii="Oswald" w:hAnsi="Oswald" w:cs="Tahoma"/>
          <w:b/>
          <w:bCs/>
          <w:color w:val="000000"/>
        </w:rPr>
        <w:t>družstva</w:t>
      </w:r>
      <w:r w:rsidR="005C499B">
        <w:rPr>
          <w:rFonts w:ascii="Oswald" w:hAnsi="Oswald" w:cs="Tahoma"/>
          <w:b/>
          <w:bCs/>
          <w:color w:val="000000"/>
        </w:rPr>
        <w:t xml:space="preserve"> B, C si účast hradí</w:t>
      </w:r>
      <w:r w:rsidR="005C499B">
        <w:rPr>
          <w:rFonts w:ascii="Oswald" w:hAnsi="Oswald" w:cs="Tahoma"/>
          <w:b/>
          <w:bCs/>
          <w:color w:val="000000"/>
        </w:rPr>
        <w:t>!</w:t>
      </w:r>
      <w:r w:rsidR="005C499B">
        <w:rPr>
          <w:rFonts w:ascii="Oswald" w:hAnsi="Oswald" w:cs="Tahoma"/>
          <w:b/>
          <w:bCs/>
          <w:color w:val="000000"/>
        </w:rPr>
        <w:t>)</w:t>
      </w:r>
    </w:p>
    <w:p w14:paraId="07DD603E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</w:p>
    <w:p w14:paraId="52C1ECE9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Další </w:t>
      </w:r>
      <w:r w:rsidRPr="00DB2769">
        <w:rPr>
          <w:rFonts w:ascii="Oswald" w:hAnsi="Oswald" w:cs="Tahoma"/>
          <w:b/>
          <w:bCs/>
        </w:rPr>
        <w:t>možnosti</w:t>
      </w:r>
      <w:r>
        <w:rPr>
          <w:rFonts w:ascii="Oswald" w:hAnsi="Oswald" w:cs="Tahoma"/>
          <w:b/>
          <w:bCs/>
          <w:color w:val="000000"/>
        </w:rPr>
        <w:t xml:space="preserve"> ubytování:</w:t>
      </w:r>
    </w:p>
    <w:p w14:paraId="74AA7DEF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  <w:hyperlink r:id="rId9" w:history="1">
        <w:r>
          <w:rPr>
            <w:rStyle w:val="Sledovanodkaz"/>
            <w:rFonts w:ascii="Oswald" w:hAnsi="Oswald"/>
            <w:bCs/>
          </w:rPr>
          <w:t>Hotel Arnošt</w:t>
        </w:r>
      </w:hyperlink>
      <w:r>
        <w:rPr>
          <w:rFonts w:ascii="Oswald" w:hAnsi="Oswald"/>
          <w:bCs/>
        </w:rPr>
        <w:t xml:space="preserve"> </w:t>
      </w:r>
      <w:r>
        <w:rPr>
          <w:rFonts w:ascii="Oswald" w:hAnsi="Oswald"/>
          <w:bCs/>
        </w:rPr>
        <w:tab/>
      </w:r>
      <w:hyperlink r:id="rId10" w:history="1">
        <w:r>
          <w:rPr>
            <w:rStyle w:val="Sledovanodkaz"/>
            <w:rFonts w:ascii="Oswald" w:hAnsi="Oswald"/>
            <w:bCs/>
          </w:rPr>
          <w:t>Hotel Hůrka</w:t>
        </w:r>
      </w:hyperlink>
      <w:r>
        <w:rPr>
          <w:rFonts w:ascii="Oswald" w:hAnsi="Oswald"/>
          <w:bCs/>
        </w:rPr>
        <w:t xml:space="preserve"> </w:t>
      </w:r>
      <w:r>
        <w:rPr>
          <w:rFonts w:ascii="Oswald" w:hAnsi="Oswald"/>
          <w:bCs/>
        </w:rPr>
        <w:tab/>
      </w:r>
      <w:hyperlink r:id="rId11" w:history="1">
        <w:r>
          <w:rPr>
            <w:rStyle w:val="Sledovanodkaz"/>
            <w:rFonts w:ascii="Oswald" w:hAnsi="Oswald"/>
            <w:bCs/>
          </w:rPr>
          <w:t>Univerzitní koleje Pardubice</w:t>
        </w:r>
      </w:hyperlink>
      <w:r>
        <w:rPr>
          <w:rFonts w:ascii="Oswald" w:hAnsi="Oswald"/>
          <w:bCs/>
        </w:rPr>
        <w:t xml:space="preserve">  </w:t>
      </w:r>
      <w:hyperlink r:id="rId12" w:history="1">
        <w:r>
          <w:rPr>
            <w:rStyle w:val="Hypertextovodkaz"/>
            <w:rFonts w:ascii="Oswald" w:hAnsi="Oswald"/>
            <w:bCs/>
          </w:rPr>
          <w:t xml:space="preserve">Hotel Euro </w:t>
        </w:r>
      </w:hyperlink>
    </w:p>
    <w:p w14:paraId="4BAE2B1E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</w:p>
    <w:p w14:paraId="73B8E9F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</w:p>
    <w:p w14:paraId="17F3F721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Stravování: </w:t>
      </w:r>
      <w:r>
        <w:rPr>
          <w:rFonts w:ascii="Oswald" w:hAnsi="Oswald" w:cs="Tahoma"/>
          <w:bCs/>
          <w:color w:val="000000"/>
        </w:rPr>
        <w:t xml:space="preserve">Ve spolupráci s naším partnerem BONTE catering vám nabízíme zajištění stravování přímo u arény (OBĚD-VEČEŘE-OBĚD). Nadstandardní kvalitu pokrmů a vhodnost pro děti a sportovce jste měli možnost vyzkoušet už v minulých letech. Stravování je možné objednat i pro rodiče, realizační tým i fanoušky. </w:t>
      </w:r>
    </w:p>
    <w:p w14:paraId="055C7D8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Cena za stravování: 100,-Kč / 1 jídlo. Termín pro objednání stravování: do 4. 9. 2020, viz. </w:t>
      </w:r>
      <w:hyperlink r:id="rId13" w:history="1">
        <w:r>
          <w:rPr>
            <w:rStyle w:val="Sledovanodkaz"/>
            <w:rFonts w:ascii="Oswald" w:hAnsi="Oswald" w:cs="Tahoma"/>
            <w:bCs/>
            <w:color w:val="000000"/>
          </w:rPr>
          <w:t>odkaz na přihlášku na stravování</w:t>
        </w:r>
      </w:hyperlink>
      <w:r>
        <w:rPr>
          <w:rFonts w:ascii="Oswald" w:hAnsi="Oswald" w:cs="Tahoma"/>
          <w:bCs/>
          <w:color w:val="000000"/>
        </w:rPr>
        <w:t>.</w:t>
      </w:r>
    </w:p>
    <w:p w14:paraId="4848D4B9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</w:p>
    <w:p w14:paraId="2D15A2E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Pojištění: </w:t>
      </w:r>
      <w:r>
        <w:rPr>
          <w:rFonts w:ascii="Oswald" w:hAnsi="Oswald" w:cs="Tahoma"/>
          <w:bCs/>
          <w:color w:val="000000"/>
        </w:rPr>
        <w:t>Účastníci startují na turnaji na vlastní nebezpečí.</w:t>
      </w:r>
    </w:p>
    <w:p w14:paraId="3216A499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29B55C06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 w:rsidRPr="009514C1">
        <w:rPr>
          <w:rFonts w:ascii="Oswald" w:hAnsi="Oswald" w:cs="Tahoma"/>
          <w:b/>
          <w:color w:val="000000"/>
        </w:rPr>
        <w:t>Šatny:</w:t>
      </w:r>
      <w:r>
        <w:rPr>
          <w:rFonts w:ascii="Oswald" w:hAnsi="Oswald" w:cs="Tahoma"/>
          <w:bCs/>
          <w:color w:val="000000"/>
        </w:rPr>
        <w:t xml:space="preserve"> </w:t>
      </w:r>
      <w:r w:rsidRPr="00EF6055">
        <w:rPr>
          <w:rFonts w:ascii="Oswald" w:hAnsi="Oswald" w:cs="Tahoma"/>
          <w:bCs/>
          <w:color w:val="000000"/>
        </w:rPr>
        <w:t>Na všech halách slouží šatny jako průchozí.</w:t>
      </w:r>
      <w:r>
        <w:rPr>
          <w:rFonts w:ascii="Oswald" w:hAnsi="Oswald" w:cs="Tahoma"/>
          <w:bCs/>
          <w:color w:val="000000"/>
        </w:rPr>
        <w:t xml:space="preserve"> </w:t>
      </w:r>
      <w:r w:rsidRPr="00EF6055">
        <w:rPr>
          <w:rFonts w:ascii="Oswald" w:hAnsi="Oswald" w:cs="Tahoma"/>
          <w:bCs/>
          <w:color w:val="000000"/>
        </w:rPr>
        <w:t>Za odložené věci v šatnách pořadatelé neručí.</w:t>
      </w:r>
    </w:p>
    <w:p w14:paraId="2D980EE0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3D7F5FC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lastRenderedPageBreak/>
        <w:t xml:space="preserve">Ceny a vyhlášení výsledků: </w:t>
      </w:r>
      <w:r>
        <w:rPr>
          <w:rFonts w:ascii="Oswald" w:hAnsi="Oswald" w:cs="Tahoma"/>
          <w:bCs/>
          <w:color w:val="000000"/>
        </w:rPr>
        <w:t>Vyhlášení výsledků proběhne v neděli (přípravka v sobotu) ihned po ukončení turnaje. Pro nejlepší 3 družstva v každé kategorii jsou připraveny speciální ceny, medaile a ceny od oficiálního partnera turnaje.</w:t>
      </w:r>
    </w:p>
    <w:p w14:paraId="5A8AE655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1DB320D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 xml:space="preserve">Přihlášky do turnaje: </w:t>
      </w:r>
      <w:r>
        <w:rPr>
          <w:rFonts w:ascii="Oswald" w:hAnsi="Oswald" w:cs="Tahoma"/>
          <w:bCs/>
          <w:color w:val="000000"/>
        </w:rPr>
        <w:t xml:space="preserve">přihlášky zasílejte </w:t>
      </w:r>
      <w:r w:rsidRPr="00DB2769">
        <w:rPr>
          <w:rFonts w:ascii="Oswald" w:hAnsi="Oswald" w:cs="Tahoma"/>
          <w:b/>
          <w:bCs/>
        </w:rPr>
        <w:t>nejpozději do 20. 6. 2020</w:t>
      </w:r>
      <w:r>
        <w:rPr>
          <w:rFonts w:ascii="Oswald" w:hAnsi="Oswald" w:cs="Tahoma"/>
          <w:b/>
          <w:bCs/>
          <w:color w:val="000000"/>
        </w:rPr>
        <w:t xml:space="preserve">, </w:t>
      </w:r>
      <w:r>
        <w:rPr>
          <w:rFonts w:ascii="Oswald" w:hAnsi="Oswald" w:cs="Tahoma"/>
          <w:bCs/>
          <w:color w:val="000000"/>
        </w:rPr>
        <w:t xml:space="preserve">prostřednictvím přihlašovacího formuláře, který naleznete pod tímto odkazem: </w:t>
      </w:r>
      <w:hyperlink r:id="rId14" w:history="1">
        <w:r>
          <w:rPr>
            <w:rStyle w:val="Sledovanodkaz"/>
            <w:rFonts w:ascii="Oswald" w:hAnsi="Oswald" w:cs="Tahoma"/>
            <w:bCs/>
            <w:color w:val="000000"/>
          </w:rPr>
          <w:t>odkaz na přihlášku do turnaje</w:t>
        </w:r>
      </w:hyperlink>
      <w:r>
        <w:t xml:space="preserve"> </w:t>
      </w:r>
      <w:r>
        <w:rPr>
          <w:rFonts w:ascii="Oswald" w:hAnsi="Oswald" w:cs="Tahoma"/>
          <w:bCs/>
          <w:color w:val="000000"/>
        </w:rPr>
        <w:t xml:space="preserve">. </w:t>
      </w:r>
    </w:p>
    <w:p w14:paraId="7BFEFF3D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Počet zúčastněných družstev je omezen! Přijetí družstev do turnaje bude určeno podle pořadí došlých přihlášek. </w:t>
      </w:r>
    </w:p>
    <w:p w14:paraId="0092B708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Po termínu uzavření přihlášek Vás vyzveme k platbě startovného.</w:t>
      </w:r>
    </w:p>
    <w:p w14:paraId="178468B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</w:p>
    <w:p w14:paraId="4DB2719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>Důležité termíny:</w:t>
      </w:r>
    </w:p>
    <w:p w14:paraId="51BCF19B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20. 6. 2020</w:t>
      </w:r>
      <w:r>
        <w:rPr>
          <w:rFonts w:ascii="Oswald" w:hAnsi="Oswald" w:cs="Tahoma"/>
          <w:bCs/>
          <w:color w:val="000000"/>
        </w:rPr>
        <w:tab/>
        <w:t>uzávěrka přihlášek na turnaj JUNIOR Sokol Cup 2020</w:t>
      </w:r>
    </w:p>
    <w:p w14:paraId="588DA292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15. 7. 2020</w:t>
      </w:r>
      <w:r>
        <w:rPr>
          <w:rFonts w:ascii="Oswald" w:hAnsi="Oswald" w:cs="Tahoma"/>
          <w:bCs/>
          <w:color w:val="000000"/>
        </w:rPr>
        <w:tab/>
        <w:t>úhrada startovného</w:t>
      </w:r>
    </w:p>
    <w:p w14:paraId="4CA29E05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04. 9. 2020</w:t>
      </w:r>
      <w:r>
        <w:rPr>
          <w:rFonts w:ascii="Oswald" w:hAnsi="Oswald" w:cs="Tahoma"/>
          <w:bCs/>
          <w:color w:val="000000"/>
        </w:rPr>
        <w:tab/>
        <w:t>uzávěrka přihlášek ubytování</w:t>
      </w:r>
    </w:p>
    <w:p w14:paraId="1594FDA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04. 9. 2020</w:t>
      </w:r>
      <w:r>
        <w:rPr>
          <w:rFonts w:ascii="Oswald" w:hAnsi="Oswald" w:cs="Tahoma"/>
          <w:bCs/>
          <w:color w:val="000000"/>
        </w:rPr>
        <w:tab/>
        <w:t>uzávěrka přihlášek stravování</w:t>
      </w:r>
    </w:p>
    <w:p w14:paraId="0FD3053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2D7B24B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>Důležité odkazy:</w:t>
      </w:r>
    </w:p>
    <w:p w14:paraId="683D0468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ENTERIA arena Pardubice (zobrazení na mapě): </w:t>
      </w:r>
      <w:hyperlink r:id="rId15" w:history="1">
        <w:r>
          <w:rPr>
            <w:rStyle w:val="Hypertextovodkaz"/>
            <w:rFonts w:ascii="Oswald" w:hAnsi="Oswald" w:cs="Tahoma"/>
            <w:bCs/>
            <w:color w:val="000000"/>
          </w:rPr>
          <w:t>ENTERIA aréna</w:t>
        </w:r>
      </w:hyperlink>
    </w:p>
    <w:p w14:paraId="07DEE7E5" w14:textId="77777777" w:rsidR="00AF4346" w:rsidRDefault="00AF4346" w:rsidP="00AF4346">
      <w:pPr>
        <w:spacing w:after="0" w:line="240" w:lineRule="auto"/>
        <w:jc w:val="both"/>
        <w:rPr>
          <w:rStyle w:val="Hypertextovodkaz"/>
          <w:rFonts w:ascii="Oswald" w:hAnsi="Oswald" w:cs="Tahoma"/>
          <w:bCs/>
        </w:rPr>
      </w:pPr>
      <w:r>
        <w:rPr>
          <w:rFonts w:ascii="Oswald" w:hAnsi="Oswald" w:cs="Tahoma"/>
          <w:bCs/>
          <w:color w:val="000000"/>
        </w:rPr>
        <w:t xml:space="preserve">Tréninkové centrum SOKOL Pardubice (zobrazení na mapě): </w:t>
      </w:r>
      <w:hyperlink r:id="rId16" w:history="1">
        <w:r>
          <w:rPr>
            <w:rStyle w:val="Hypertextovodkaz"/>
            <w:rFonts w:ascii="Oswald" w:hAnsi="Oswald" w:cs="Tahoma"/>
            <w:bCs/>
            <w:color w:val="000000"/>
          </w:rPr>
          <w:t>Tréninkové centrum Sokol Pa</w:t>
        </w:r>
        <w:r>
          <w:rPr>
            <w:rStyle w:val="Hypertextovodkaz"/>
            <w:rFonts w:ascii="Oswald" w:hAnsi="Oswald" w:cs="Tahoma"/>
            <w:bCs/>
            <w:color w:val="000000"/>
          </w:rPr>
          <w:t>r</w:t>
        </w:r>
        <w:r>
          <w:rPr>
            <w:rStyle w:val="Hypertextovodkaz"/>
            <w:rFonts w:ascii="Oswald" w:hAnsi="Oswald" w:cs="Tahoma"/>
            <w:bCs/>
            <w:color w:val="000000"/>
          </w:rPr>
          <w:t>dubice</w:t>
        </w:r>
      </w:hyperlink>
      <w:r>
        <w:rPr>
          <w:rStyle w:val="Hypertextovodkaz"/>
          <w:rFonts w:ascii="Oswald" w:hAnsi="Oswald" w:cs="Tahoma"/>
          <w:bCs/>
        </w:rPr>
        <w:t xml:space="preserve"> </w:t>
      </w:r>
    </w:p>
    <w:p w14:paraId="0D72F511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Přihláška na turnaj Junior Sokol Cup: </w:t>
      </w:r>
      <w:hyperlink r:id="rId17" w:history="1">
        <w:r>
          <w:rPr>
            <w:rStyle w:val="Sledovanodkaz"/>
            <w:rFonts w:ascii="Oswald" w:hAnsi="Oswald" w:cs="Tahoma"/>
            <w:bCs/>
            <w:color w:val="000000"/>
          </w:rPr>
          <w:t>odkaz na přihlášku do turnaje</w:t>
        </w:r>
      </w:hyperlink>
    </w:p>
    <w:p w14:paraId="0E303B7C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 xml:space="preserve">Přihláška na ubytování:  </w:t>
      </w:r>
      <w:hyperlink r:id="rId18" w:history="1">
        <w:r>
          <w:rPr>
            <w:rStyle w:val="Sledovanodkaz"/>
            <w:rFonts w:ascii="Oswald" w:hAnsi="Oswald" w:cs="Tahoma"/>
            <w:bCs/>
            <w:color w:val="000000"/>
          </w:rPr>
          <w:t>odkaz na přihlášku na ubytování</w:t>
        </w:r>
      </w:hyperlink>
    </w:p>
    <w:p w14:paraId="6B66C143" w14:textId="77777777" w:rsidR="00AF4346" w:rsidRDefault="00AF4346" w:rsidP="00AF4346">
      <w:pPr>
        <w:spacing w:after="0" w:line="240" w:lineRule="auto"/>
        <w:jc w:val="both"/>
        <w:rPr>
          <w:rStyle w:val="Sledovanodkaz"/>
        </w:rPr>
      </w:pPr>
      <w:r>
        <w:rPr>
          <w:rFonts w:ascii="Oswald" w:hAnsi="Oswald" w:cs="Tahoma"/>
          <w:bCs/>
          <w:color w:val="000000"/>
        </w:rPr>
        <w:lastRenderedPageBreak/>
        <w:t xml:space="preserve">Přihláška na stravování: </w:t>
      </w:r>
      <w:r>
        <w:t xml:space="preserve"> </w:t>
      </w:r>
      <w:hyperlink r:id="rId19" w:history="1">
        <w:r>
          <w:rPr>
            <w:rStyle w:val="Sledovanodkaz"/>
          </w:rPr>
          <w:t>odkaz na přihlášku na stravování</w:t>
        </w:r>
      </w:hyperlink>
    </w:p>
    <w:p w14:paraId="6011108A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09B458E0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66C23B93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/>
          <w:bCs/>
          <w:color w:val="000000"/>
        </w:rPr>
        <w:t>V případě jakýchkoliv dotazů nás neváhejte kontaktovat!</w:t>
      </w:r>
    </w:p>
    <w:p w14:paraId="44746B11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413C3DE6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</w:p>
    <w:p w14:paraId="3F1F6869" w14:textId="77777777" w:rsidR="00AF4346" w:rsidRDefault="00AF4346" w:rsidP="00AF4346">
      <w:pPr>
        <w:spacing w:after="0" w:line="240" w:lineRule="auto"/>
        <w:jc w:val="both"/>
        <w:rPr>
          <w:rFonts w:ascii="Oswald" w:hAnsi="Oswald" w:cs="Tahoma"/>
          <w:bCs/>
          <w:color w:val="000000"/>
        </w:rPr>
      </w:pPr>
      <w:r>
        <w:rPr>
          <w:rFonts w:ascii="Oswald" w:hAnsi="Oswald" w:cs="Tahoma"/>
          <w:bCs/>
          <w:color w:val="000000"/>
        </w:rPr>
        <w:t>SOKOL Pardubice</w:t>
      </w:r>
      <w:r w:rsidR="005C499B">
        <w:rPr>
          <w:rFonts w:ascii="Oswald" w:hAnsi="Oswald" w:cs="Tahoma"/>
          <w:bCs/>
          <w:color w:val="000000"/>
        </w:rPr>
        <w:t xml:space="preserve"> I – oddíl florbalu</w:t>
      </w:r>
    </w:p>
    <w:p w14:paraId="32F56567" w14:textId="77777777" w:rsidR="00AF4346" w:rsidRDefault="00AF4346" w:rsidP="00AF4346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Milan Randa</w:t>
      </w:r>
    </w:p>
    <w:p w14:paraId="0B3FF16B" w14:textId="77777777" w:rsidR="00AF4346" w:rsidRDefault="00AF4346" w:rsidP="00AF4346">
      <w:pPr>
        <w:spacing w:after="0" w:line="240" w:lineRule="auto"/>
        <w:rPr>
          <w:rFonts w:ascii="Oswald" w:hAnsi="Oswald"/>
          <w:sz w:val="18"/>
          <w:szCs w:val="18"/>
        </w:rPr>
      </w:pPr>
      <w:r>
        <w:rPr>
          <w:rFonts w:ascii="Oswald" w:hAnsi="Oswald"/>
          <w:sz w:val="18"/>
          <w:szCs w:val="18"/>
        </w:rPr>
        <w:t xml:space="preserve">Office manager </w:t>
      </w:r>
    </w:p>
    <w:p w14:paraId="2F1D56E9" w14:textId="77777777" w:rsidR="00AF4346" w:rsidRDefault="00AF4346" w:rsidP="00AF4346">
      <w:pPr>
        <w:spacing w:after="0" w:line="240" w:lineRule="auto"/>
        <w:rPr>
          <w:rFonts w:ascii="Oswald" w:hAnsi="Oswald"/>
        </w:rPr>
      </w:pPr>
    </w:p>
    <w:p w14:paraId="139BF599" w14:textId="77777777" w:rsidR="00AF4346" w:rsidRDefault="00AF4346" w:rsidP="00AF4346">
      <w:pPr>
        <w:spacing w:after="0" w:line="240" w:lineRule="auto"/>
        <w:rPr>
          <w:rFonts w:ascii="Oswald" w:hAnsi="Oswald"/>
          <w:sz w:val="18"/>
          <w:szCs w:val="18"/>
        </w:rPr>
      </w:pPr>
      <w:r>
        <w:rPr>
          <w:rFonts w:ascii="Oswald" w:hAnsi="Oswald"/>
          <w:sz w:val="18"/>
          <w:szCs w:val="18"/>
        </w:rPr>
        <w:t xml:space="preserve">Tel.: +420 724 813 836  </w:t>
      </w:r>
    </w:p>
    <w:p w14:paraId="6129B6F6" w14:textId="77777777" w:rsidR="00AF4346" w:rsidRDefault="00AF4346" w:rsidP="00AF4346">
      <w:pPr>
        <w:spacing w:after="0" w:line="240" w:lineRule="auto"/>
        <w:rPr>
          <w:rFonts w:ascii="Oswald" w:hAnsi="Oswald"/>
          <w:sz w:val="18"/>
          <w:szCs w:val="18"/>
        </w:rPr>
      </w:pPr>
      <w:r>
        <w:rPr>
          <w:rFonts w:ascii="Oswald" w:hAnsi="Oswald"/>
          <w:sz w:val="18"/>
          <w:szCs w:val="18"/>
        </w:rPr>
        <w:t xml:space="preserve">E-mail: sekretar@florbalpardubice.cz </w:t>
      </w:r>
    </w:p>
    <w:p w14:paraId="185CE70B" w14:textId="77777777" w:rsidR="00AF4346" w:rsidRDefault="00AF4346" w:rsidP="00AF4346">
      <w:pPr>
        <w:spacing w:after="0" w:line="240" w:lineRule="auto"/>
        <w:rPr>
          <w:rStyle w:val="Hypertextovodkaz"/>
          <w:rFonts w:ascii="Oswald" w:hAnsi="Oswald"/>
          <w:sz w:val="18"/>
          <w:szCs w:val="18"/>
        </w:rPr>
      </w:pPr>
      <w:hyperlink r:id="rId20" w:history="1">
        <w:r>
          <w:rPr>
            <w:rStyle w:val="Hypertextovodkaz"/>
            <w:rFonts w:ascii="Oswald" w:hAnsi="Oswald"/>
            <w:sz w:val="18"/>
            <w:szCs w:val="18"/>
          </w:rPr>
          <w:t>www.</w:t>
        </w:r>
        <w:r>
          <w:rPr>
            <w:rStyle w:val="Hypertextovodkaz"/>
            <w:rFonts w:ascii="Oswald" w:hAnsi="Oswald"/>
            <w:b/>
            <w:sz w:val="18"/>
            <w:szCs w:val="18"/>
          </w:rPr>
          <w:t>florbalpardubice</w:t>
        </w:r>
        <w:r>
          <w:rPr>
            <w:rStyle w:val="Hypertextovodkaz"/>
            <w:rFonts w:ascii="Oswald" w:hAnsi="Oswald"/>
            <w:sz w:val="18"/>
            <w:szCs w:val="18"/>
          </w:rPr>
          <w:t>.cz</w:t>
        </w:r>
      </w:hyperlink>
    </w:p>
    <w:p w14:paraId="3F184526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21218678" w14:textId="77777777" w:rsidR="00AF4346" w:rsidRDefault="00AF4346" w:rsidP="00AF4346">
      <w:pPr>
        <w:spacing w:after="0" w:line="240" w:lineRule="auto"/>
        <w:ind w:firstLine="708"/>
        <w:rPr>
          <w:rFonts w:cstheme="minorHAnsi"/>
        </w:rPr>
      </w:pPr>
    </w:p>
    <w:p w14:paraId="1E305DE5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08EEBCA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5F876C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67F28F2E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5F6BC973" w14:textId="77777777" w:rsidR="00AF4346" w:rsidRDefault="00AF4346" w:rsidP="00AF4346">
      <w:pPr>
        <w:spacing w:after="0" w:line="240" w:lineRule="auto"/>
        <w:rPr>
          <w:rFonts w:cstheme="minorHAnsi"/>
        </w:rPr>
      </w:pPr>
    </w:p>
    <w:p w14:paraId="451C36A4" w14:textId="77777777" w:rsidR="00AF4346" w:rsidRDefault="00AF4346" w:rsidP="00AF4346">
      <w:pPr>
        <w:spacing w:after="160" w:line="259" w:lineRule="auto"/>
        <w:rPr>
          <w:rFonts w:cstheme="minorHAnsi"/>
          <w:sz w:val="24"/>
          <w:szCs w:val="24"/>
        </w:rPr>
      </w:pPr>
    </w:p>
    <w:p w14:paraId="666900B3" w14:textId="77777777" w:rsidR="00AF4346" w:rsidRDefault="00AF4346" w:rsidP="00AF4346">
      <w:pPr>
        <w:rPr>
          <w:rFonts w:cstheme="minorHAnsi"/>
          <w:sz w:val="24"/>
          <w:szCs w:val="24"/>
        </w:rPr>
      </w:pPr>
    </w:p>
    <w:p w14:paraId="654CCC09" w14:textId="77777777" w:rsidR="00ED58AD" w:rsidRDefault="00ED58AD"/>
    <w:sectPr w:rsidR="00ED58AD" w:rsidSect="00DC6DDD">
      <w:head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58F6" w14:textId="77777777" w:rsidR="00ED58AD" w:rsidRDefault="00ED58AD" w:rsidP="00AF4346">
      <w:pPr>
        <w:spacing w:after="0" w:line="240" w:lineRule="auto"/>
      </w:pPr>
      <w:r>
        <w:separator/>
      </w:r>
    </w:p>
  </w:endnote>
  <w:endnote w:type="continuationSeparator" w:id="0">
    <w:p w14:paraId="2949E817" w14:textId="77777777" w:rsidR="00ED58AD" w:rsidRDefault="00ED58AD" w:rsidP="00AF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swald">
    <w:altName w:val="Arial Narrow"/>
    <w:charset w:val="EE"/>
    <w:family w:val="auto"/>
    <w:pitch w:val="variable"/>
    <w:sig w:usb0="A00002EF" w:usb1="4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BF1B" w14:textId="77777777" w:rsidR="00ED58AD" w:rsidRDefault="00ED58AD" w:rsidP="00ED58AD">
    <w:pPr>
      <w:pStyle w:val="Zpat"/>
      <w:tabs>
        <w:tab w:val="clear" w:pos="4536"/>
        <w:tab w:val="clear" w:pos="9072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CC5D" w14:textId="77777777" w:rsidR="00ED58AD" w:rsidRDefault="00ED58AD" w:rsidP="00AF4346">
      <w:pPr>
        <w:spacing w:after="0" w:line="240" w:lineRule="auto"/>
      </w:pPr>
      <w:r>
        <w:separator/>
      </w:r>
    </w:p>
  </w:footnote>
  <w:footnote w:type="continuationSeparator" w:id="0">
    <w:p w14:paraId="793DA389" w14:textId="77777777" w:rsidR="00ED58AD" w:rsidRDefault="00ED58AD" w:rsidP="00AF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A0D5" w14:textId="77777777" w:rsidR="00ED58AD" w:rsidRDefault="00ED58AD">
    <w:pPr>
      <w:pStyle w:val="Zhlav"/>
      <w:tabs>
        <w:tab w:val="clear" w:pos="4536"/>
        <w:tab w:val="clear" w:pos="9072"/>
        <w:tab w:val="left" w:pos="18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8A50" w14:textId="77777777" w:rsidR="00AF4346" w:rsidRDefault="00AF4346">
    <w:pPr>
      <w:pStyle w:val="Zhlav"/>
    </w:pPr>
  </w:p>
  <w:p w14:paraId="4BE00C02" w14:textId="77777777" w:rsidR="00AF4346" w:rsidRDefault="00AF43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46"/>
    <w:rsid w:val="0008614C"/>
    <w:rsid w:val="005C499B"/>
    <w:rsid w:val="00AF4346"/>
    <w:rsid w:val="00BE7673"/>
    <w:rsid w:val="00DC6DDD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B00EFC"/>
  <w15:chartTrackingRefBased/>
  <w15:docId w15:val="{79C84663-E36A-4A5A-8534-051A40B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3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AF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346"/>
  </w:style>
  <w:style w:type="paragraph" w:styleId="Zhlav">
    <w:name w:val="header"/>
    <w:basedOn w:val="Normln"/>
    <w:link w:val="ZhlavChar"/>
    <w:uiPriority w:val="99"/>
    <w:unhideWhenUsed/>
    <w:rsid w:val="00AF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F4346"/>
  </w:style>
  <w:style w:type="paragraph" w:styleId="Normlnweb">
    <w:name w:val="Normal (Web)"/>
    <w:basedOn w:val="Normln"/>
    <w:uiPriority w:val="99"/>
    <w:unhideWhenUsed/>
    <w:rsid w:val="00AF4346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F4346"/>
    <w:rPr>
      <w:color w:val="800080"/>
      <w:u w:val="single"/>
    </w:rPr>
  </w:style>
  <w:style w:type="character" w:styleId="Hypertextovodkaz">
    <w:name w:val="Hyperlink"/>
    <w:basedOn w:val="Standardnpsmoodstavce"/>
    <w:uiPriority w:val="99"/>
    <w:unhideWhenUsed/>
    <w:qFormat/>
    <w:rsid w:val="00AF4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CyjDAnjyvvqNyGn7qfnhjQbTG-FQ4oYHEBdhDKFLJQ/viewform?edit_requested=true" TargetMode="External"/><Relationship Id="rId13" Type="http://schemas.openxmlformats.org/officeDocument/2006/relationships/hyperlink" Target="https://docs.google.com/forms/d/1tgAYvmyt0kUtQCe29gXYMxazF5n5kbTiR7zCqYGF490/edit" TargetMode="External"/><Relationship Id="rId18" Type="http://schemas.openxmlformats.org/officeDocument/2006/relationships/hyperlink" Target="https://docs.google.com/forms/d/1YCyjDAnjyvvqNyGn7qfnhjQbTG-FQ4oYHEBdhDKFLJQ/viewform?edit_requested=tru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hoteleuro.cz/" TargetMode="External"/><Relationship Id="rId17" Type="http://schemas.openxmlformats.org/officeDocument/2006/relationships/hyperlink" Target="https://docs.google.com/forms/d/1ekzF5VUBpiD13Qx_i9-x6rgwzxVvs0JNHS8NHG6ExSU/ed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z/maps/place/Jir%C3%A1skova+29,+530+02+Pardubice+I-Zelen%C3%A9+P%C5%99edm%C4%9Bst%C3%AD/@50.0357538,15.7800873,17z/data=!4m5!3m4!1s0x470dcc8d5f622371:0x74c060854c2f46a4!8m2!3d50.0356884!4d15.7820292?hl=cs" TargetMode="External"/><Relationship Id="rId20" Type="http://schemas.openxmlformats.org/officeDocument/2006/relationships/hyperlink" Target="http://www.florbalpardubice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pce.cz/zazemi/koleje-a-menza/hotel-ubytovna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ogle.cz/maps/dir/''/csob+arena+pardubice/@50.0402016,15.6994449,12z/data=!4m8!4m7!1m0!1m5!1m1!1s0x470dccc02716b107:0x383e1a345438dcb5!2m2!1d15.7694845!2d50.040222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otel-hurka.cz/" TargetMode="External"/><Relationship Id="rId19" Type="http://schemas.openxmlformats.org/officeDocument/2006/relationships/hyperlink" Target="https://docs.google.com/forms/d/1tgAYvmyt0kUtQCe29gXYMxazF5n5kbTiR7zCqYGF490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tel-arnost.cz/" TargetMode="External"/><Relationship Id="rId14" Type="http://schemas.openxmlformats.org/officeDocument/2006/relationships/hyperlink" Target="https://docs.google.com/forms/d/1ekzF5VUBpiD13Qx_i9-x6rgwzxVvs0JNHS8NHG6ExSU/edit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Randa</dc:creator>
  <cp:keywords/>
  <dc:description/>
  <cp:lastModifiedBy>Milan Randa</cp:lastModifiedBy>
  <cp:revision>1</cp:revision>
  <dcterms:created xsi:type="dcterms:W3CDTF">2020-06-08T08:53:00Z</dcterms:created>
  <dcterms:modified xsi:type="dcterms:W3CDTF">2020-06-08T11:05:00Z</dcterms:modified>
</cp:coreProperties>
</file>