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26" w:rsidRDefault="001E18AA" w:rsidP="00C22826">
      <w:pPr>
        <w:pStyle w:val="Nadpis1"/>
      </w:pPr>
      <w:r>
        <w:t xml:space="preserve">Novým manažerem komunikace České obce sokolské se stal Jiří </w:t>
      </w:r>
      <w:proofErr w:type="spellStart"/>
      <w:r>
        <w:t>Reichl</w:t>
      </w:r>
      <w:proofErr w:type="spellEnd"/>
    </w:p>
    <w:p w:rsidR="00C22826" w:rsidRPr="00C22826" w:rsidRDefault="00C22826" w:rsidP="00C22826"/>
    <w:p w:rsidR="001E18AA" w:rsidRPr="005E1BA7" w:rsidRDefault="00CF6126" w:rsidP="001E18AA">
      <w:pPr>
        <w:shd w:val="clear" w:color="auto" w:fill="FFFFFF"/>
        <w:spacing w:line="169" w:lineRule="atLeast"/>
        <w:rPr>
          <w:rFonts w:ascii="Calibri" w:eastAsia="Times New Roman" w:hAnsi="Calibri" w:cs="Times New Roman"/>
          <w:color w:val="222222"/>
        </w:rPr>
      </w:pPr>
      <w:r w:rsidRPr="003703A6">
        <w:rPr>
          <w:b/>
        </w:rPr>
        <w:t>Praha 1</w:t>
      </w:r>
      <w:r w:rsidR="00C22826">
        <w:rPr>
          <w:b/>
        </w:rPr>
        <w:t>9</w:t>
      </w:r>
      <w:r w:rsidRPr="003703A6">
        <w:rPr>
          <w:b/>
        </w:rPr>
        <w:t xml:space="preserve">. února 2021 </w:t>
      </w:r>
      <w:r w:rsidRPr="003703A6">
        <w:t>-</w:t>
      </w:r>
      <w:r w:rsidRPr="003703A6">
        <w:rPr>
          <w:b/>
        </w:rPr>
        <w:t xml:space="preserve"> </w:t>
      </w:r>
      <w:r w:rsidR="001E18AA" w:rsidRPr="005E1BA7">
        <w:rPr>
          <w:rFonts w:ascii="Calibri" w:eastAsia="Times New Roman" w:hAnsi="Calibri" w:cs="Times New Roman"/>
          <w:color w:val="222222"/>
        </w:rPr>
        <w:t xml:space="preserve">Novým manažerem komunikace a tiskovým mluvčím České obce sokolské se od </w:t>
      </w:r>
      <w:r w:rsidR="001E18AA">
        <w:rPr>
          <w:rFonts w:ascii="Calibri" w:eastAsia="Times New Roman" w:hAnsi="Calibri" w:cs="Times New Roman"/>
          <w:color w:val="222222"/>
        </w:rPr>
        <w:t>poloviny února stal</w:t>
      </w:r>
      <w:r w:rsidR="001E18AA" w:rsidRPr="005E1BA7">
        <w:rPr>
          <w:rFonts w:ascii="Calibri" w:eastAsia="Times New Roman" w:hAnsi="Calibri" w:cs="Times New Roman"/>
          <w:color w:val="222222"/>
        </w:rPr>
        <w:t xml:space="preserve"> Jiří </w:t>
      </w:r>
      <w:proofErr w:type="spellStart"/>
      <w:r w:rsidR="001E18AA" w:rsidRPr="005E1BA7">
        <w:rPr>
          <w:rFonts w:ascii="Calibri" w:eastAsia="Times New Roman" w:hAnsi="Calibri" w:cs="Times New Roman"/>
          <w:color w:val="222222"/>
        </w:rPr>
        <w:t>Reichl</w:t>
      </w:r>
      <w:proofErr w:type="spellEnd"/>
      <w:r w:rsidR="001E18AA" w:rsidRPr="005E1BA7">
        <w:rPr>
          <w:rFonts w:ascii="Calibri" w:eastAsia="Times New Roman" w:hAnsi="Calibri" w:cs="Times New Roman"/>
          <w:color w:val="222222"/>
        </w:rPr>
        <w:t xml:space="preserve">. Posledních 5 let vedl redakci Ekonomického deníku, který spadá do vydavatelství </w:t>
      </w:r>
      <w:proofErr w:type="spellStart"/>
      <w:r w:rsidR="001E18AA" w:rsidRPr="005E1BA7">
        <w:rPr>
          <w:rFonts w:ascii="Calibri" w:eastAsia="Times New Roman" w:hAnsi="Calibri" w:cs="Times New Roman"/>
          <w:color w:val="222222"/>
        </w:rPr>
        <w:t>MediaNetwork</w:t>
      </w:r>
      <w:proofErr w:type="spellEnd"/>
      <w:r w:rsidR="001E18AA" w:rsidRPr="005E1BA7">
        <w:rPr>
          <w:rFonts w:ascii="Calibri" w:eastAsia="Times New Roman" w:hAnsi="Calibri" w:cs="Times New Roman"/>
          <w:color w:val="222222"/>
        </w:rPr>
        <w:t>. Je dlouholetým členem PR klubu, což je profesní sdružení odborníků v oblasti Public Relations. V mediální branži se pohybuje od roku 1997. Nahrazuje tak Marka Brodského, který odešel na konci roku.</w:t>
      </w:r>
    </w:p>
    <w:p w:rsidR="001E18AA" w:rsidRPr="005E1BA7" w:rsidRDefault="001E18AA" w:rsidP="001E18AA">
      <w:pPr>
        <w:shd w:val="clear" w:color="auto" w:fill="FFFFFF"/>
        <w:spacing w:line="169" w:lineRule="atLeast"/>
        <w:rPr>
          <w:rFonts w:ascii="Calibri" w:eastAsia="Times New Roman" w:hAnsi="Calibri" w:cs="Times New Roman"/>
          <w:color w:val="222222"/>
        </w:rPr>
      </w:pPr>
      <w:r w:rsidRPr="005E1BA7">
        <w:rPr>
          <w:rFonts w:ascii="Calibri" w:eastAsia="Times New Roman" w:hAnsi="Calibri" w:cs="Times New Roman"/>
          <w:color w:val="222222"/>
        </w:rPr>
        <w:t xml:space="preserve">Jako mluvčí má zkušenosti z Ústavu pro studium totalitních režimů (2008-2010), Ministerstva vnitra (2010) a Úřadu práce (2011-13). Podílel se na komunikaci projektu Mise okřídlený lev - prvního sólového obletu světa československým pilotem (2018), zajišťoval mediální podporu izraelské malířce </w:t>
      </w:r>
      <w:proofErr w:type="spellStart"/>
      <w:r w:rsidRPr="005E1BA7">
        <w:rPr>
          <w:rFonts w:ascii="Calibri" w:eastAsia="Times New Roman" w:hAnsi="Calibri" w:cs="Times New Roman"/>
          <w:color w:val="222222"/>
        </w:rPr>
        <w:t>Rotem</w:t>
      </w:r>
      <w:proofErr w:type="spellEnd"/>
      <w:r w:rsidRPr="005E1BA7">
        <w:rPr>
          <w:rFonts w:ascii="Calibri" w:eastAsia="Times New Roman" w:hAnsi="Calibri" w:cs="Times New Roman"/>
          <w:color w:val="222222"/>
        </w:rPr>
        <w:t xml:space="preserve"> </w:t>
      </w:r>
      <w:proofErr w:type="spellStart"/>
      <w:r w:rsidRPr="005E1BA7">
        <w:rPr>
          <w:rFonts w:ascii="Calibri" w:eastAsia="Times New Roman" w:hAnsi="Calibri" w:cs="Times New Roman"/>
          <w:color w:val="222222"/>
        </w:rPr>
        <w:t>Manor</w:t>
      </w:r>
      <w:proofErr w:type="spellEnd"/>
      <w:r w:rsidRPr="005E1BA7">
        <w:rPr>
          <w:rFonts w:ascii="Calibri" w:eastAsia="Times New Roman" w:hAnsi="Calibri" w:cs="Times New Roman"/>
          <w:color w:val="222222"/>
        </w:rPr>
        <w:t xml:space="preserve"> při její výstavě v Praze, mediálně zastupoval také klienty ze soukromého sektoru.</w:t>
      </w:r>
      <w:r>
        <w:rPr>
          <w:rFonts w:ascii="Calibri" w:eastAsia="Times New Roman" w:hAnsi="Calibri" w:cs="Times New Roman"/>
          <w:color w:val="222222"/>
        </w:rPr>
        <w:t xml:space="preserve"> Podílel se na scénáři i produkci dokumentu o československé vojenské pomoci Izraeli s názvem </w:t>
      </w:r>
      <w:hyperlink r:id="rId7" w:history="1">
        <w:r w:rsidRPr="005E1BA7">
          <w:rPr>
            <w:rStyle w:val="Hypertextovodkaz"/>
            <w:rFonts w:ascii="Calibri" w:eastAsia="Times New Roman" w:hAnsi="Calibri" w:cs="Times New Roman"/>
          </w:rPr>
          <w:t xml:space="preserve">Česká křídla nad </w:t>
        </w:r>
        <w:proofErr w:type="spellStart"/>
        <w:r w:rsidRPr="005E1BA7">
          <w:rPr>
            <w:rStyle w:val="Hypertextovodkaz"/>
            <w:rFonts w:ascii="Calibri" w:eastAsia="Times New Roman" w:hAnsi="Calibri" w:cs="Times New Roman"/>
          </w:rPr>
          <w:t>Sionem</w:t>
        </w:r>
        <w:proofErr w:type="spellEnd"/>
      </w:hyperlink>
      <w:r>
        <w:rPr>
          <w:rFonts w:ascii="Calibri" w:eastAsia="Times New Roman" w:hAnsi="Calibri" w:cs="Times New Roman"/>
          <w:color w:val="222222"/>
        </w:rPr>
        <w:t xml:space="preserve"> (ČT, 2008).</w:t>
      </w:r>
    </w:p>
    <w:p w:rsidR="001E18AA" w:rsidRPr="005E1BA7" w:rsidRDefault="001E18AA" w:rsidP="001E18AA">
      <w:pPr>
        <w:shd w:val="clear" w:color="auto" w:fill="FFFFFF"/>
        <w:spacing w:line="169" w:lineRule="atLeast"/>
        <w:rPr>
          <w:rFonts w:ascii="Calibri" w:eastAsia="Times New Roman" w:hAnsi="Calibri" w:cs="Times New Roman"/>
          <w:color w:val="222222"/>
        </w:rPr>
      </w:pPr>
      <w:r w:rsidRPr="005E1BA7">
        <w:rPr>
          <w:rFonts w:ascii="Calibri" w:eastAsia="Times New Roman" w:hAnsi="Calibri" w:cs="Times New Roman"/>
          <w:color w:val="222222"/>
        </w:rPr>
        <w:t>„Jiřího jsme vybrali především kvůli jeho zkušenostem s řízením komunikace a také na poli tiskového mluvčí</w:t>
      </w:r>
      <w:r>
        <w:rPr>
          <w:rFonts w:ascii="Calibri" w:eastAsia="Times New Roman" w:hAnsi="Calibri" w:cs="Times New Roman"/>
          <w:color w:val="222222"/>
        </w:rPr>
        <w:t>ho</w:t>
      </w:r>
      <w:r w:rsidRPr="005E1BA7">
        <w:rPr>
          <w:rFonts w:ascii="Calibri" w:eastAsia="Times New Roman" w:hAnsi="Calibri" w:cs="Times New Roman"/>
          <w:color w:val="222222"/>
        </w:rPr>
        <w:t>, mj. i ve státní správě, se kterou pravidelně komunikujeme a potřebujeme tento most zintenzivnit. Velkou výzvou je přesah našich zpráv i mimo sportovní rubriky například do ekonomiky, státní správy, či kultury. Tam jsou jeho zkušenosti velkým příslibem</w:t>
      </w:r>
      <w:r>
        <w:rPr>
          <w:rFonts w:ascii="Calibri" w:eastAsia="Times New Roman" w:hAnsi="Calibri" w:cs="Times New Roman"/>
          <w:color w:val="222222"/>
        </w:rPr>
        <w:t>,</w:t>
      </w:r>
      <w:r w:rsidRPr="005E1BA7">
        <w:rPr>
          <w:rFonts w:ascii="Calibri" w:eastAsia="Times New Roman" w:hAnsi="Calibri" w:cs="Times New Roman"/>
          <w:color w:val="222222"/>
        </w:rPr>
        <w:t xml:space="preserve">“ </w:t>
      </w:r>
      <w:r>
        <w:rPr>
          <w:rFonts w:ascii="Calibri" w:eastAsia="Times New Roman" w:hAnsi="Calibri" w:cs="Times New Roman"/>
          <w:color w:val="222222"/>
        </w:rPr>
        <w:t>z</w:t>
      </w:r>
      <w:r w:rsidRPr="005E1BA7">
        <w:rPr>
          <w:rFonts w:ascii="Calibri" w:eastAsia="Times New Roman" w:hAnsi="Calibri" w:cs="Times New Roman"/>
          <w:color w:val="222222"/>
        </w:rPr>
        <w:t>důraznil Marek Tesař, výkonný ředitel ČOS.</w:t>
      </w:r>
    </w:p>
    <w:p w:rsidR="001E18AA" w:rsidRDefault="001E18AA" w:rsidP="001E18AA">
      <w:pPr>
        <w:shd w:val="clear" w:color="auto" w:fill="FFFFFF"/>
        <w:spacing w:line="169" w:lineRule="atLeast"/>
      </w:pPr>
      <w:r w:rsidRPr="005E1BA7">
        <w:rPr>
          <w:rFonts w:ascii="Calibri" w:eastAsia="Times New Roman" w:hAnsi="Calibri" w:cs="Times New Roman"/>
          <w:color w:val="222222"/>
        </w:rPr>
        <w:t>Se Sokolem ho pojí dlouholeté členství ve spolku v </w:t>
      </w:r>
      <w:r>
        <w:rPr>
          <w:rFonts w:ascii="Calibri" w:eastAsia="Times New Roman" w:hAnsi="Calibri" w:cs="Times New Roman"/>
          <w:color w:val="222222"/>
        </w:rPr>
        <w:t xml:space="preserve">tělocvičné jednotě </w:t>
      </w:r>
      <w:r w:rsidRPr="005E1BA7">
        <w:rPr>
          <w:rFonts w:ascii="Calibri" w:eastAsia="Times New Roman" w:hAnsi="Calibri" w:cs="Times New Roman"/>
          <w:color w:val="222222"/>
        </w:rPr>
        <w:t>Sokol Husovice, nyní v pražských Nuslích. Byl také dlouholetým členem ČABR - České asociace basketbalových rozhodčích. V Nuslích, kde bydlí</w:t>
      </w:r>
      <w:r>
        <w:rPr>
          <w:rFonts w:ascii="Calibri" w:eastAsia="Times New Roman" w:hAnsi="Calibri" w:cs="Times New Roman"/>
          <w:color w:val="222222"/>
        </w:rPr>
        <w:t>,</w:t>
      </w:r>
      <w:r w:rsidRPr="005E1BA7">
        <w:rPr>
          <w:rFonts w:ascii="Calibri" w:eastAsia="Times New Roman" w:hAnsi="Calibri" w:cs="Times New Roman"/>
          <w:color w:val="222222"/>
        </w:rPr>
        <w:t xml:space="preserve"> je aktivní v komunitní oblasti, pořádal několik sousedských setkání Zažít Nusle jinak, organizoval rozsvěcení vánočního stromu s programem pro děti a podílí se na dalších aktivitách v této lokalitě.</w:t>
      </w:r>
      <w:r>
        <w:rPr>
          <w:rFonts w:ascii="Calibri" w:eastAsia="Times New Roman" w:hAnsi="Calibri" w:cs="Times New Roman"/>
          <w:color w:val="222222"/>
        </w:rPr>
        <w:t xml:space="preserve"> </w:t>
      </w:r>
      <w:r w:rsidRPr="005E1BA7">
        <w:rPr>
          <w:rFonts w:ascii="Calibri" w:eastAsia="Times New Roman" w:hAnsi="Calibri" w:cs="Times New Roman"/>
          <w:color w:val="222222"/>
        </w:rPr>
        <w:t>„Jsem rád, že mohu svou prací přispět k propagaci činnosti slavného spolku. Budu se snažit ukázat veřejnosti, že Sokol nežije jen ze svých tradic, ale že je moderní živoucí organizací, která má co nabídnout všem generacím. Těším se na komunikaci s</w:t>
      </w:r>
      <w:r>
        <w:rPr>
          <w:rFonts w:ascii="Calibri" w:eastAsia="Times New Roman" w:hAnsi="Calibri" w:cs="Times New Roman"/>
          <w:color w:val="222222"/>
        </w:rPr>
        <w:t>e</w:t>
      </w:r>
      <w:r w:rsidRPr="005E1BA7">
        <w:rPr>
          <w:rFonts w:ascii="Calibri" w:eastAsia="Times New Roman" w:hAnsi="Calibri" w:cs="Times New Roman"/>
          <w:color w:val="222222"/>
        </w:rPr>
        <w:t xml:space="preserve"> členy Sokola a na to, že jim pomohu s propagací jejich činnosti,“ řekl Jiří </w:t>
      </w:r>
      <w:proofErr w:type="spellStart"/>
      <w:r w:rsidRPr="005E1BA7">
        <w:rPr>
          <w:rFonts w:ascii="Calibri" w:eastAsia="Times New Roman" w:hAnsi="Calibri" w:cs="Times New Roman"/>
          <w:color w:val="222222"/>
        </w:rPr>
        <w:t>Reichl</w:t>
      </w:r>
      <w:proofErr w:type="spellEnd"/>
      <w:r w:rsidRPr="005E1BA7">
        <w:rPr>
          <w:rFonts w:ascii="Calibri" w:eastAsia="Times New Roman" w:hAnsi="Calibri" w:cs="Times New Roman"/>
          <w:color w:val="222222"/>
        </w:rPr>
        <w:t>.</w:t>
      </w:r>
    </w:p>
    <w:p w:rsidR="00CC0BB9" w:rsidRPr="00C22826" w:rsidRDefault="00CC0BB9" w:rsidP="001E18AA">
      <w:pPr>
        <w:jc w:val="both"/>
        <w:rPr>
          <w:rFonts w:asciiTheme="minorHAnsi" w:hAnsiTheme="minorHAnsi"/>
          <w:sz w:val="22"/>
          <w:szCs w:val="22"/>
        </w:rPr>
      </w:pPr>
    </w:p>
    <w:p w:rsidR="00690F42" w:rsidRDefault="00690F42">
      <w:pPr>
        <w:jc w:val="both"/>
      </w:pPr>
      <w:r>
        <w:t>__________________________________________________________________________</w:t>
      </w:r>
    </w:p>
    <w:p w:rsidR="006E0B2E" w:rsidRPr="00690F42" w:rsidRDefault="006E0B2E" w:rsidP="00C22826">
      <w:pPr>
        <w:rPr>
          <w:b/>
          <w:bCs/>
          <w:sz w:val="18"/>
          <w:szCs w:val="18"/>
        </w:rPr>
      </w:pPr>
      <w:r w:rsidRPr="00690F42">
        <w:rPr>
          <w:b/>
          <w:bCs/>
          <w:sz w:val="18"/>
          <w:szCs w:val="18"/>
        </w:rPr>
        <w:t>Kontakt:</w:t>
      </w:r>
    </w:p>
    <w:p w:rsidR="00C22826" w:rsidRPr="00690F42" w:rsidRDefault="00C22826" w:rsidP="00C22826">
      <w:pPr>
        <w:rPr>
          <w:sz w:val="18"/>
          <w:szCs w:val="18"/>
        </w:rPr>
      </w:pPr>
      <w:r w:rsidRPr="00690F42">
        <w:rPr>
          <w:b/>
          <w:bCs/>
          <w:sz w:val="18"/>
          <w:szCs w:val="18"/>
        </w:rPr>
        <w:t>Jiří REICHL</w:t>
      </w:r>
      <w:r w:rsidRPr="00690F42">
        <w:rPr>
          <w:sz w:val="18"/>
          <w:szCs w:val="18"/>
        </w:rPr>
        <w:br/>
      </w:r>
      <w:r w:rsidRPr="00690F42">
        <w:rPr>
          <w:color w:val="000000"/>
          <w:sz w:val="18"/>
          <w:szCs w:val="18"/>
        </w:rPr>
        <w:t>tiskový mluvčí a manažer komunikace</w:t>
      </w:r>
      <w:r w:rsidRPr="00690F42">
        <w:rPr>
          <w:color w:val="000000"/>
          <w:sz w:val="18"/>
          <w:szCs w:val="18"/>
        </w:rPr>
        <w:br/>
      </w:r>
      <w:r w:rsidRPr="00690F42">
        <w:rPr>
          <w:sz w:val="18"/>
          <w:szCs w:val="18"/>
        </w:rPr>
        <w:t>Česká obec sokolská / Újezd 450/40 / 118 01 / Praha 1</w:t>
      </w:r>
      <w:r w:rsidRPr="00690F42">
        <w:rPr>
          <w:sz w:val="18"/>
          <w:szCs w:val="18"/>
        </w:rPr>
        <w:br/>
        <w:t>M: +420 725 787 524</w:t>
      </w:r>
      <w:r w:rsidRPr="00690F42">
        <w:rPr>
          <w:sz w:val="18"/>
          <w:szCs w:val="18"/>
        </w:rPr>
        <w:br/>
        <w:t xml:space="preserve">E: </w:t>
      </w:r>
      <w:hyperlink r:id="rId8" w:tgtFrame="_blank" w:history="1">
        <w:r w:rsidRPr="00690F42">
          <w:rPr>
            <w:rStyle w:val="Hypertextovodkaz"/>
            <w:sz w:val="18"/>
            <w:szCs w:val="18"/>
          </w:rPr>
          <w:t>jreichl@sokol.eu</w:t>
        </w:r>
      </w:hyperlink>
      <w:r w:rsidRPr="00690F42">
        <w:rPr>
          <w:sz w:val="18"/>
          <w:szCs w:val="18"/>
        </w:rPr>
        <w:t xml:space="preserve"> / </w:t>
      </w:r>
      <w:hyperlink r:id="rId9" w:tgtFrame="_blank" w:history="1">
        <w:r w:rsidRPr="00690F42">
          <w:rPr>
            <w:rStyle w:val="Hypertextovodkaz"/>
            <w:sz w:val="18"/>
            <w:szCs w:val="18"/>
          </w:rPr>
          <w:t>www.sokol.eu</w:t>
        </w:r>
      </w:hyperlink>
      <w:r w:rsidRPr="00690F42">
        <w:rPr>
          <w:sz w:val="18"/>
          <w:szCs w:val="18"/>
        </w:rPr>
        <w:br/>
        <w:t xml:space="preserve">F: </w:t>
      </w:r>
      <w:hyperlink r:id="rId10" w:tgtFrame="_blank" w:history="1">
        <w:r w:rsidRPr="00690F42">
          <w:rPr>
            <w:rStyle w:val="Hypertextovodkaz"/>
            <w:sz w:val="18"/>
            <w:szCs w:val="18"/>
          </w:rPr>
          <w:t>facebook.com/ceskaobecsokolska</w:t>
        </w:r>
      </w:hyperlink>
      <w:r w:rsidRPr="00690F42">
        <w:rPr>
          <w:sz w:val="18"/>
          <w:szCs w:val="18"/>
        </w:rPr>
        <w:br/>
        <w:t>I:  </w:t>
      </w:r>
      <w:hyperlink r:id="rId11" w:tgtFrame="_blank" w:history="1">
        <w:r w:rsidRPr="00690F42">
          <w:rPr>
            <w:rStyle w:val="Hypertextovodkaz"/>
            <w:sz w:val="18"/>
            <w:szCs w:val="18"/>
          </w:rPr>
          <w:t>www.instagram.com/ceskaobecsokolska/</w:t>
        </w:r>
      </w:hyperlink>
    </w:p>
    <w:p w:rsidR="00C22826" w:rsidRDefault="00C22826" w:rsidP="00C22826"/>
    <w:sectPr w:rsidR="00C22826" w:rsidSect="00CC0BB9">
      <w:footerReference w:type="default" r:id="rId12"/>
      <w:headerReference w:type="first" r:id="rId13"/>
      <w:pgSz w:w="11906" w:h="16838"/>
      <w:pgMar w:top="2183" w:right="907" w:bottom="2552" w:left="1928" w:header="709" w:footer="216"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1E" w:rsidRDefault="00270D1E" w:rsidP="00CC0BB9">
      <w:pPr>
        <w:spacing w:after="0" w:line="240" w:lineRule="auto"/>
      </w:pPr>
      <w:r>
        <w:separator/>
      </w:r>
    </w:p>
  </w:endnote>
  <w:endnote w:type="continuationSeparator" w:id="0">
    <w:p w:rsidR="00270D1E" w:rsidRDefault="00270D1E" w:rsidP="00CC0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B9" w:rsidRDefault="00CF6126">
    <w:pPr>
      <w:pBdr>
        <w:top w:val="nil"/>
        <w:left w:val="nil"/>
        <w:bottom w:val="nil"/>
        <w:right w:val="nil"/>
        <w:between w:val="nil"/>
      </w:pBdr>
      <w:spacing w:after="0" w:line="180" w:lineRule="auto"/>
      <w:rPr>
        <w:b/>
        <w:color w:val="E40521"/>
        <w:sz w:val="14"/>
        <w:szCs w:val="14"/>
      </w:rPr>
    </w:pPr>
    <w:r>
      <w:rPr>
        <w:b/>
        <w:color w:val="E40521"/>
        <w:sz w:val="14"/>
        <w:szCs w:val="14"/>
      </w:rPr>
      <w:t>Česká obec sokolská</w:t>
    </w:r>
  </w:p>
  <w:p w:rsidR="00CC0BB9" w:rsidRDefault="00CF6126">
    <w:pPr>
      <w:pBdr>
        <w:top w:val="nil"/>
        <w:left w:val="nil"/>
        <w:bottom w:val="nil"/>
        <w:right w:val="nil"/>
        <w:between w:val="nil"/>
      </w:pBdr>
      <w:spacing w:after="0" w:line="180" w:lineRule="auto"/>
      <w:rPr>
        <w:color w:val="000000"/>
        <w:sz w:val="14"/>
        <w:szCs w:val="14"/>
      </w:rPr>
    </w:pPr>
    <w:r>
      <w:rPr>
        <w:color w:val="000000"/>
        <w:sz w:val="14"/>
        <w:szCs w:val="14"/>
      </w:rPr>
      <w:t xml:space="preserve">Újezd 450/40, </w:t>
    </w:r>
    <w:proofErr w:type="spellStart"/>
    <w:r>
      <w:rPr>
        <w:color w:val="000000"/>
        <w:sz w:val="14"/>
        <w:szCs w:val="14"/>
      </w:rPr>
      <w:t>Tyršův</w:t>
    </w:r>
    <w:proofErr w:type="spellEnd"/>
    <w:r>
      <w:rPr>
        <w:color w:val="000000"/>
        <w:sz w:val="14"/>
        <w:szCs w:val="14"/>
      </w:rPr>
      <w:t xml:space="preserve"> dům, 118 01 Praha 1–Malá Strana</w:t>
    </w:r>
  </w:p>
  <w:p w:rsidR="00CC0BB9" w:rsidRDefault="00CC0BB9">
    <w:pPr>
      <w:pBdr>
        <w:top w:val="nil"/>
        <w:left w:val="nil"/>
        <w:bottom w:val="nil"/>
        <w:right w:val="nil"/>
        <w:between w:val="nil"/>
      </w:pBdr>
      <w:spacing w:after="0" w:line="180" w:lineRule="auto"/>
      <w:rPr>
        <w:color w:val="000000"/>
        <w:sz w:val="14"/>
        <w:szCs w:val="14"/>
      </w:rPr>
    </w:pPr>
  </w:p>
  <w:tbl>
    <w:tblPr>
      <w:tblStyle w:val="a0"/>
      <w:tblW w:w="9101" w:type="dxa"/>
      <w:tblInd w:w="0" w:type="dxa"/>
      <w:tblBorders>
        <w:top w:val="nil"/>
        <w:left w:val="nil"/>
        <w:bottom w:val="nil"/>
        <w:right w:val="nil"/>
        <w:insideH w:val="nil"/>
        <w:insideV w:val="nil"/>
      </w:tblBorders>
      <w:tblLayout w:type="fixed"/>
      <w:tblLook w:val="0400"/>
    </w:tblPr>
    <w:tblGrid>
      <w:gridCol w:w="1701"/>
      <w:gridCol w:w="567"/>
      <w:gridCol w:w="1701"/>
      <w:gridCol w:w="567"/>
      <w:gridCol w:w="1417"/>
      <w:gridCol w:w="567"/>
      <w:gridCol w:w="1007"/>
      <w:gridCol w:w="567"/>
      <w:gridCol w:w="1007"/>
    </w:tblGrid>
    <w:tr w:rsidR="00CC0BB9">
      <w:tc>
        <w:tcPr>
          <w:tcW w:w="1701" w:type="dxa"/>
        </w:tcPr>
        <w:p w:rsidR="00CC0BB9" w:rsidRDefault="00CF6126">
          <w:pPr>
            <w:pBdr>
              <w:top w:val="nil"/>
              <w:left w:val="nil"/>
              <w:bottom w:val="nil"/>
              <w:right w:val="nil"/>
              <w:between w:val="nil"/>
            </w:pBdr>
            <w:spacing w:after="0" w:line="180" w:lineRule="auto"/>
            <w:rPr>
              <w:color w:val="000000"/>
              <w:sz w:val="14"/>
              <w:szCs w:val="14"/>
            </w:rPr>
          </w:pPr>
          <w:r>
            <w:rPr>
              <w:color w:val="000000"/>
              <w:sz w:val="14"/>
              <w:szCs w:val="14"/>
            </w:rPr>
            <w:t>Registrovaná u MV ČR,</w:t>
          </w:r>
        </w:p>
        <w:p w:rsidR="00CC0BB9" w:rsidRDefault="00CF6126">
          <w:pPr>
            <w:pBdr>
              <w:top w:val="nil"/>
              <w:left w:val="nil"/>
              <w:bottom w:val="nil"/>
              <w:right w:val="nil"/>
              <w:between w:val="nil"/>
            </w:pBdr>
            <w:spacing w:after="0" w:line="180" w:lineRule="auto"/>
            <w:rPr>
              <w:color w:val="000000"/>
              <w:sz w:val="14"/>
              <w:szCs w:val="14"/>
            </w:rPr>
          </w:pPr>
          <w:r>
            <w:rPr>
              <w:color w:val="000000"/>
              <w:sz w:val="14"/>
              <w:szCs w:val="14"/>
            </w:rPr>
            <w:t xml:space="preserve">pod </w:t>
          </w:r>
          <w:proofErr w:type="spellStart"/>
          <w:r>
            <w:rPr>
              <w:color w:val="000000"/>
              <w:sz w:val="14"/>
              <w:szCs w:val="14"/>
            </w:rPr>
            <w:t>č.j</w:t>
          </w:r>
          <w:proofErr w:type="spellEnd"/>
          <w:r>
            <w:rPr>
              <w:color w:val="000000"/>
              <w:sz w:val="14"/>
              <w:szCs w:val="14"/>
            </w:rPr>
            <w:t>. VSP/1-1311/90-R</w:t>
          </w:r>
        </w:p>
        <w:p w:rsidR="00CC0BB9" w:rsidRDefault="00CF6126">
          <w:pPr>
            <w:pBdr>
              <w:top w:val="nil"/>
              <w:left w:val="nil"/>
              <w:bottom w:val="nil"/>
              <w:right w:val="nil"/>
              <w:between w:val="nil"/>
            </w:pBdr>
            <w:spacing w:after="0" w:line="180" w:lineRule="auto"/>
            <w:rPr>
              <w:color w:val="000000"/>
              <w:sz w:val="14"/>
              <w:szCs w:val="14"/>
            </w:rPr>
          </w:pPr>
          <w:proofErr w:type="spellStart"/>
          <w:r>
            <w:rPr>
              <w:color w:val="000000"/>
              <w:sz w:val="14"/>
              <w:szCs w:val="14"/>
            </w:rPr>
            <w:t>č.ú</w:t>
          </w:r>
          <w:proofErr w:type="spellEnd"/>
          <w:r>
            <w:rPr>
              <w:color w:val="000000"/>
              <w:sz w:val="14"/>
              <w:szCs w:val="14"/>
            </w:rPr>
            <w:t>.: 00000000/000</w:t>
          </w:r>
        </w:p>
      </w:tc>
      <w:tc>
        <w:tcPr>
          <w:tcW w:w="567" w:type="dxa"/>
        </w:tcPr>
        <w:p w:rsidR="00CC0BB9" w:rsidRDefault="00CC0BB9">
          <w:pPr>
            <w:pBdr>
              <w:top w:val="nil"/>
              <w:left w:val="nil"/>
              <w:bottom w:val="nil"/>
              <w:right w:val="nil"/>
              <w:between w:val="nil"/>
            </w:pBdr>
            <w:spacing w:after="0" w:line="180" w:lineRule="auto"/>
            <w:rPr>
              <w:color w:val="000000"/>
              <w:sz w:val="14"/>
              <w:szCs w:val="14"/>
            </w:rPr>
          </w:pPr>
        </w:p>
      </w:tc>
      <w:tc>
        <w:tcPr>
          <w:tcW w:w="1701" w:type="dxa"/>
        </w:tcPr>
        <w:p w:rsidR="00CC0BB9" w:rsidRDefault="00CF6126">
          <w:pPr>
            <w:pBdr>
              <w:top w:val="nil"/>
              <w:left w:val="nil"/>
              <w:bottom w:val="nil"/>
              <w:right w:val="nil"/>
              <w:between w:val="nil"/>
            </w:pBdr>
            <w:spacing w:after="0" w:line="180" w:lineRule="auto"/>
            <w:rPr>
              <w:color w:val="000000"/>
              <w:sz w:val="14"/>
              <w:szCs w:val="14"/>
            </w:rPr>
          </w:pPr>
          <w:r>
            <w:rPr>
              <w:color w:val="000000"/>
              <w:sz w:val="14"/>
              <w:szCs w:val="14"/>
            </w:rPr>
            <w:t>tel.: +420 000 000 000</w:t>
          </w:r>
        </w:p>
        <w:p w:rsidR="00CC0BB9" w:rsidRDefault="00CF6126">
          <w:pPr>
            <w:pBdr>
              <w:top w:val="nil"/>
              <w:left w:val="nil"/>
              <w:bottom w:val="nil"/>
              <w:right w:val="nil"/>
              <w:between w:val="nil"/>
            </w:pBdr>
            <w:spacing w:after="0" w:line="180" w:lineRule="auto"/>
            <w:rPr>
              <w:color w:val="000000"/>
              <w:sz w:val="14"/>
              <w:szCs w:val="14"/>
            </w:rPr>
          </w:pPr>
          <w:r>
            <w:rPr>
              <w:color w:val="000000"/>
              <w:sz w:val="14"/>
              <w:szCs w:val="14"/>
            </w:rPr>
            <w:t>tel.: +420 000 000 000</w:t>
          </w:r>
        </w:p>
      </w:tc>
      <w:tc>
        <w:tcPr>
          <w:tcW w:w="567" w:type="dxa"/>
        </w:tcPr>
        <w:p w:rsidR="00CC0BB9" w:rsidRDefault="00CC0BB9">
          <w:pPr>
            <w:pBdr>
              <w:top w:val="nil"/>
              <w:left w:val="nil"/>
              <w:bottom w:val="nil"/>
              <w:right w:val="nil"/>
              <w:between w:val="nil"/>
            </w:pBdr>
            <w:spacing w:after="0" w:line="180" w:lineRule="auto"/>
            <w:rPr>
              <w:color w:val="000000"/>
              <w:sz w:val="14"/>
              <w:szCs w:val="14"/>
            </w:rPr>
          </w:pPr>
        </w:p>
      </w:tc>
      <w:tc>
        <w:tcPr>
          <w:tcW w:w="1417" w:type="dxa"/>
        </w:tcPr>
        <w:p w:rsidR="00CC0BB9" w:rsidRDefault="00CF6126">
          <w:pPr>
            <w:pBdr>
              <w:top w:val="nil"/>
              <w:left w:val="nil"/>
              <w:bottom w:val="nil"/>
              <w:right w:val="nil"/>
              <w:between w:val="nil"/>
            </w:pBdr>
            <w:spacing w:after="0" w:line="180" w:lineRule="auto"/>
            <w:rPr>
              <w:color w:val="000000"/>
              <w:sz w:val="14"/>
              <w:szCs w:val="14"/>
            </w:rPr>
          </w:pPr>
          <w:r>
            <w:rPr>
              <w:color w:val="000000"/>
              <w:sz w:val="14"/>
              <w:szCs w:val="14"/>
            </w:rPr>
            <w:t>IČO: 00000000</w:t>
          </w:r>
        </w:p>
        <w:p w:rsidR="00CC0BB9" w:rsidRDefault="00CF6126">
          <w:pPr>
            <w:pBdr>
              <w:top w:val="nil"/>
              <w:left w:val="nil"/>
              <w:bottom w:val="nil"/>
              <w:right w:val="nil"/>
              <w:between w:val="nil"/>
            </w:pBdr>
            <w:spacing w:after="0" w:line="180" w:lineRule="auto"/>
            <w:rPr>
              <w:color w:val="000000"/>
              <w:sz w:val="14"/>
              <w:szCs w:val="14"/>
            </w:rPr>
          </w:pPr>
          <w:r>
            <w:rPr>
              <w:color w:val="000000"/>
              <w:sz w:val="14"/>
              <w:szCs w:val="14"/>
            </w:rPr>
            <w:t>DIČ: CZ00000000</w:t>
          </w:r>
        </w:p>
      </w:tc>
      <w:tc>
        <w:tcPr>
          <w:tcW w:w="567" w:type="dxa"/>
        </w:tcPr>
        <w:p w:rsidR="00CC0BB9" w:rsidRDefault="00CC0BB9">
          <w:pPr>
            <w:pBdr>
              <w:top w:val="nil"/>
              <w:left w:val="nil"/>
              <w:bottom w:val="nil"/>
              <w:right w:val="nil"/>
              <w:between w:val="nil"/>
            </w:pBdr>
            <w:spacing w:after="0" w:line="180" w:lineRule="auto"/>
            <w:rPr>
              <w:color w:val="000000"/>
              <w:sz w:val="14"/>
              <w:szCs w:val="14"/>
            </w:rPr>
          </w:pPr>
        </w:p>
      </w:tc>
      <w:tc>
        <w:tcPr>
          <w:tcW w:w="1007" w:type="dxa"/>
        </w:tcPr>
        <w:p w:rsidR="00CC0BB9" w:rsidRDefault="00CF6126">
          <w:pPr>
            <w:pBdr>
              <w:top w:val="nil"/>
              <w:left w:val="nil"/>
              <w:bottom w:val="nil"/>
              <w:right w:val="nil"/>
              <w:between w:val="nil"/>
            </w:pBdr>
            <w:spacing w:after="0" w:line="180" w:lineRule="auto"/>
            <w:rPr>
              <w:color w:val="000000"/>
              <w:sz w:val="14"/>
              <w:szCs w:val="14"/>
            </w:rPr>
          </w:pPr>
          <w:r>
            <w:rPr>
              <w:color w:val="000000"/>
              <w:sz w:val="14"/>
              <w:szCs w:val="14"/>
            </w:rPr>
            <w:t>info@sokokl.eu</w:t>
          </w:r>
        </w:p>
        <w:p w:rsidR="00CC0BB9" w:rsidRDefault="00CF6126">
          <w:pPr>
            <w:pBdr>
              <w:top w:val="nil"/>
              <w:left w:val="nil"/>
              <w:bottom w:val="nil"/>
              <w:right w:val="nil"/>
              <w:between w:val="nil"/>
            </w:pBdr>
            <w:spacing w:after="0" w:line="180" w:lineRule="auto"/>
            <w:rPr>
              <w:color w:val="000000"/>
              <w:sz w:val="14"/>
              <w:szCs w:val="14"/>
            </w:rPr>
          </w:pPr>
          <w:r>
            <w:rPr>
              <w:color w:val="000000"/>
              <w:sz w:val="14"/>
              <w:szCs w:val="14"/>
            </w:rPr>
            <w:t>sokol.</w:t>
          </w:r>
          <w:proofErr w:type="spellStart"/>
          <w:r>
            <w:rPr>
              <w:color w:val="000000"/>
              <w:sz w:val="14"/>
              <w:szCs w:val="14"/>
            </w:rPr>
            <w:t>eu</w:t>
          </w:r>
          <w:proofErr w:type="spellEnd"/>
        </w:p>
      </w:tc>
      <w:tc>
        <w:tcPr>
          <w:tcW w:w="567" w:type="dxa"/>
        </w:tcPr>
        <w:p w:rsidR="00CC0BB9" w:rsidRDefault="00CC0BB9">
          <w:pPr>
            <w:pBdr>
              <w:top w:val="nil"/>
              <w:left w:val="nil"/>
              <w:bottom w:val="nil"/>
              <w:right w:val="nil"/>
              <w:between w:val="nil"/>
            </w:pBdr>
            <w:spacing w:after="0" w:line="180" w:lineRule="auto"/>
            <w:rPr>
              <w:color w:val="000000"/>
              <w:sz w:val="14"/>
              <w:szCs w:val="14"/>
            </w:rPr>
          </w:pPr>
        </w:p>
      </w:tc>
      <w:tc>
        <w:tcPr>
          <w:tcW w:w="1007" w:type="dxa"/>
        </w:tcPr>
        <w:p w:rsidR="00CC0BB9" w:rsidRDefault="00CF6126">
          <w:pPr>
            <w:pBdr>
              <w:top w:val="nil"/>
              <w:left w:val="nil"/>
              <w:bottom w:val="nil"/>
              <w:right w:val="nil"/>
              <w:between w:val="nil"/>
            </w:pBdr>
            <w:spacing w:after="0" w:line="180" w:lineRule="auto"/>
            <w:jc w:val="right"/>
            <w:rPr>
              <w:color w:val="000000"/>
              <w:sz w:val="14"/>
              <w:szCs w:val="14"/>
            </w:rPr>
          </w:pPr>
          <w:r>
            <w:rPr>
              <w:color w:val="000000"/>
              <w:sz w:val="14"/>
              <w:szCs w:val="14"/>
            </w:rPr>
            <w:t xml:space="preserve">strana </w:t>
          </w:r>
          <w:r w:rsidR="00377D67">
            <w:rPr>
              <w:color w:val="000000"/>
              <w:sz w:val="14"/>
              <w:szCs w:val="14"/>
            </w:rPr>
            <w:fldChar w:fldCharType="begin"/>
          </w:r>
          <w:r>
            <w:rPr>
              <w:color w:val="000000"/>
              <w:sz w:val="14"/>
              <w:szCs w:val="14"/>
            </w:rPr>
            <w:instrText>PAGE</w:instrText>
          </w:r>
          <w:r w:rsidR="00377D67">
            <w:rPr>
              <w:color w:val="000000"/>
              <w:sz w:val="14"/>
              <w:szCs w:val="14"/>
            </w:rPr>
            <w:fldChar w:fldCharType="separate"/>
          </w:r>
          <w:r w:rsidR="00573B6E">
            <w:rPr>
              <w:noProof/>
              <w:color w:val="000000"/>
              <w:sz w:val="14"/>
              <w:szCs w:val="14"/>
            </w:rPr>
            <w:t>2</w:t>
          </w:r>
          <w:r w:rsidR="00377D67">
            <w:rPr>
              <w:color w:val="000000"/>
              <w:sz w:val="14"/>
              <w:szCs w:val="14"/>
            </w:rPr>
            <w:fldChar w:fldCharType="end"/>
          </w:r>
          <w:r>
            <w:rPr>
              <w:color w:val="000000"/>
              <w:sz w:val="14"/>
              <w:szCs w:val="14"/>
            </w:rPr>
            <w:t>/</w:t>
          </w:r>
          <w:r w:rsidR="00377D67">
            <w:rPr>
              <w:color w:val="000000"/>
              <w:sz w:val="14"/>
              <w:szCs w:val="14"/>
            </w:rPr>
            <w:fldChar w:fldCharType="begin"/>
          </w:r>
          <w:r>
            <w:rPr>
              <w:color w:val="000000"/>
              <w:sz w:val="14"/>
              <w:szCs w:val="14"/>
            </w:rPr>
            <w:instrText>NUMPAGES</w:instrText>
          </w:r>
          <w:r w:rsidR="00377D67">
            <w:rPr>
              <w:color w:val="000000"/>
              <w:sz w:val="14"/>
              <w:szCs w:val="14"/>
            </w:rPr>
            <w:fldChar w:fldCharType="separate"/>
          </w:r>
          <w:r w:rsidR="00573B6E">
            <w:rPr>
              <w:noProof/>
              <w:color w:val="000000"/>
              <w:sz w:val="14"/>
              <w:szCs w:val="14"/>
            </w:rPr>
            <w:t>2</w:t>
          </w:r>
          <w:r w:rsidR="00377D67">
            <w:rPr>
              <w:color w:val="000000"/>
              <w:sz w:val="14"/>
              <w:szCs w:val="14"/>
            </w:rPr>
            <w:fldChar w:fldCharType="end"/>
          </w:r>
        </w:p>
      </w:tc>
    </w:tr>
  </w:tbl>
  <w:p w:rsidR="00CC0BB9" w:rsidRDefault="00CC0BB9">
    <w:pPr>
      <w:pBdr>
        <w:top w:val="nil"/>
        <w:left w:val="nil"/>
        <w:bottom w:val="nil"/>
        <w:right w:val="nil"/>
        <w:between w:val="nil"/>
      </w:pBdr>
      <w:spacing w:after="0" w:line="180" w:lineRule="auto"/>
      <w:rPr>
        <w:color w:val="00000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1E" w:rsidRDefault="00270D1E" w:rsidP="00CC0BB9">
      <w:pPr>
        <w:spacing w:after="0" w:line="240" w:lineRule="auto"/>
      </w:pPr>
      <w:r>
        <w:separator/>
      </w:r>
    </w:p>
  </w:footnote>
  <w:footnote w:type="continuationSeparator" w:id="0">
    <w:p w:rsidR="00270D1E" w:rsidRDefault="00270D1E" w:rsidP="00CC0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B9" w:rsidRDefault="00CF6126">
    <w:pPr>
      <w:pBdr>
        <w:top w:val="nil"/>
        <w:left w:val="nil"/>
        <w:bottom w:val="nil"/>
        <w:right w:val="nil"/>
        <w:between w:val="nil"/>
      </w:pBdr>
      <w:tabs>
        <w:tab w:val="center" w:pos="4536"/>
        <w:tab w:val="right" w:pos="9072"/>
      </w:tabs>
      <w:spacing w:line="260" w:lineRule="auto"/>
      <w:rPr>
        <w:color w:val="000000"/>
      </w:rPr>
    </w:pPr>
    <w:r>
      <w:rPr>
        <w:color w:val="000000"/>
      </w:rPr>
      <w:t>ISK</w:t>
    </w:r>
  </w:p>
  <w:p w:rsidR="00CC0BB9" w:rsidRDefault="00CC0BB9">
    <w:pPr>
      <w:pBdr>
        <w:top w:val="nil"/>
        <w:left w:val="nil"/>
        <w:bottom w:val="nil"/>
        <w:right w:val="nil"/>
        <w:between w:val="nil"/>
      </w:pBdr>
      <w:tabs>
        <w:tab w:val="center" w:pos="4536"/>
        <w:tab w:val="right" w:pos="9072"/>
      </w:tabs>
      <w:spacing w:line="260" w:lineRule="auto"/>
      <w:rPr>
        <w:color w:val="000000"/>
      </w:rPr>
    </w:pPr>
  </w:p>
  <w:p w:rsidR="00CC0BB9" w:rsidRDefault="00CC0BB9">
    <w:pPr>
      <w:pBdr>
        <w:top w:val="nil"/>
        <w:left w:val="nil"/>
        <w:bottom w:val="nil"/>
        <w:right w:val="nil"/>
        <w:between w:val="nil"/>
      </w:pBdr>
      <w:tabs>
        <w:tab w:val="center" w:pos="4536"/>
        <w:tab w:val="right" w:pos="9072"/>
      </w:tabs>
      <w:spacing w:line="260" w:lineRule="auto"/>
      <w:rPr>
        <w:color w:val="000000"/>
      </w:rPr>
    </w:pPr>
  </w:p>
  <w:p w:rsidR="00CC0BB9" w:rsidRDefault="00CF6126">
    <w:pPr>
      <w:pBdr>
        <w:top w:val="nil"/>
        <w:left w:val="nil"/>
        <w:bottom w:val="nil"/>
        <w:right w:val="nil"/>
        <w:between w:val="nil"/>
      </w:pBdr>
      <w:tabs>
        <w:tab w:val="center" w:pos="4536"/>
        <w:tab w:val="right" w:pos="9072"/>
      </w:tabs>
      <w:spacing w:line="260" w:lineRule="auto"/>
      <w:rPr>
        <w:b/>
        <w:color w:val="000000"/>
        <w:sz w:val="28"/>
        <w:szCs w:val="28"/>
      </w:rPr>
    </w:pPr>
    <w:r>
      <w:rPr>
        <w:noProof/>
        <w:color w:val="000000"/>
      </w:rPr>
      <w:drawing>
        <wp:anchor distT="0" distB="0" distL="114300" distR="114300" simplePos="0" relativeHeight="251658240" behindDoc="0" locked="0" layoutInCell="1" allowOverlap="1">
          <wp:simplePos x="0" y="0"/>
          <wp:positionH relativeFrom="margin">
            <wp:posOffset>3359150</wp:posOffset>
          </wp:positionH>
          <wp:positionV relativeFrom="page">
            <wp:posOffset>864235</wp:posOffset>
          </wp:positionV>
          <wp:extent cx="2401200" cy="140400"/>
          <wp:effectExtent l="0" t="0" r="0" b="0"/>
          <wp:wrapNone/>
          <wp:docPr id="123" name="image1.jpg" descr="C:\Users\Robert\OneDrive\Office4you\Projekty\Dynamo Design\Sokol\slogan.jpg"/>
          <wp:cNvGraphicFramePr/>
          <a:graphic xmlns:a="http://schemas.openxmlformats.org/drawingml/2006/main">
            <a:graphicData uri="http://schemas.openxmlformats.org/drawingml/2006/picture">
              <pic:pic xmlns:pic="http://schemas.openxmlformats.org/drawingml/2006/picture">
                <pic:nvPicPr>
                  <pic:cNvPr id="0" name="image1.jpg" descr="C:\Users\Robert\OneDrive\Office4you\Projekty\Dynamo Design\Sokol\slogan.jpg"/>
                  <pic:cNvPicPr preferRelativeResize="0"/>
                </pic:nvPicPr>
                <pic:blipFill>
                  <a:blip r:embed="rId1"/>
                  <a:srcRect/>
                  <a:stretch>
                    <a:fillRect/>
                  </a:stretch>
                </pic:blipFill>
                <pic:spPr>
                  <a:xfrm>
                    <a:off x="0" y="0"/>
                    <a:ext cx="2401200" cy="140400"/>
                  </a:xfrm>
                  <a:prstGeom prst="rect">
                    <a:avLst/>
                  </a:prstGeom>
                  <a:ln/>
                </pic:spPr>
              </pic:pic>
            </a:graphicData>
          </a:graphic>
        </wp:anchor>
      </w:drawing>
    </w:r>
    <w:r>
      <w:rPr>
        <w:noProof/>
        <w:color w:val="000000"/>
      </w:rPr>
      <w:drawing>
        <wp:anchor distT="0" distB="0" distL="114300" distR="114300" simplePos="0" relativeHeight="251659264" behindDoc="0" locked="0" layoutInCell="1" allowOverlap="1">
          <wp:simplePos x="0" y="0"/>
          <wp:positionH relativeFrom="leftMargin">
            <wp:posOffset>338455</wp:posOffset>
          </wp:positionH>
          <wp:positionV relativeFrom="page">
            <wp:posOffset>338455</wp:posOffset>
          </wp:positionV>
          <wp:extent cx="2124000" cy="907200"/>
          <wp:effectExtent l="0" t="0" r="0" b="0"/>
          <wp:wrapNone/>
          <wp:docPr id="1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124000" cy="907200"/>
                  </a:xfrm>
                  <a:prstGeom prst="rect">
                    <a:avLst/>
                  </a:prstGeom>
                  <a:ln/>
                </pic:spPr>
              </pic:pic>
            </a:graphicData>
          </a:graphic>
        </wp:anchor>
      </w:drawing>
    </w:r>
    <w:r>
      <w:rPr>
        <w:b/>
        <w:color w:val="000000"/>
        <w:sz w:val="28"/>
        <w:szCs w:val="28"/>
      </w:rPr>
      <w:t>TISKOVÁ ZPRÁVA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CC0BB9"/>
    <w:rsid w:val="00126548"/>
    <w:rsid w:val="001E18AA"/>
    <w:rsid w:val="00270D1E"/>
    <w:rsid w:val="003703A6"/>
    <w:rsid w:val="00377D67"/>
    <w:rsid w:val="00573B6E"/>
    <w:rsid w:val="00690F42"/>
    <w:rsid w:val="006E0B2E"/>
    <w:rsid w:val="0073401C"/>
    <w:rsid w:val="00B07DF1"/>
    <w:rsid w:val="00C22826"/>
    <w:rsid w:val="00C82365"/>
    <w:rsid w:val="00CC0BB9"/>
    <w:rsid w:val="00CF61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cs-CZ" w:eastAsia="cs-CZ" w:bidi="ar-SA"/>
      </w:rPr>
    </w:rPrDefault>
    <w:pPrDefault>
      <w:pPr>
        <w:spacing w:after="240" w:line="2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6E6C"/>
    <w:pPr>
      <w:spacing w:line="260" w:lineRule="exact"/>
    </w:pPr>
  </w:style>
  <w:style w:type="paragraph" w:styleId="Nadpis1">
    <w:name w:val="heading 1"/>
    <w:basedOn w:val="Normln"/>
    <w:next w:val="Normln"/>
    <w:link w:val="Nadpis1Char"/>
    <w:uiPriority w:val="9"/>
    <w:qFormat/>
    <w:rsid w:val="007A4277"/>
    <w:pPr>
      <w:keepNext/>
      <w:keepLines/>
      <w:spacing w:before="480" w:after="0"/>
      <w:outlineLvl w:val="0"/>
    </w:pPr>
    <w:rPr>
      <w:rFonts w:asciiTheme="majorHAnsi" w:eastAsiaTheme="majorEastAsia" w:hAnsiTheme="majorHAnsi" w:cstheme="majorBidi"/>
      <w:b/>
      <w:bCs/>
      <w:color w:val="AA0318" w:themeColor="accent1" w:themeShade="BF"/>
      <w:sz w:val="28"/>
      <w:szCs w:val="28"/>
    </w:rPr>
  </w:style>
  <w:style w:type="paragraph" w:styleId="Nadpis2">
    <w:name w:val="heading 2"/>
    <w:basedOn w:val="Normln"/>
    <w:next w:val="Normln"/>
    <w:link w:val="Nadpis2Char"/>
    <w:uiPriority w:val="9"/>
    <w:unhideWhenUsed/>
    <w:qFormat/>
    <w:rsid w:val="00014EF2"/>
    <w:pPr>
      <w:keepNext/>
      <w:keepLines/>
      <w:spacing w:before="200" w:after="0"/>
      <w:outlineLvl w:val="1"/>
    </w:pPr>
    <w:rPr>
      <w:rFonts w:asciiTheme="majorHAnsi" w:eastAsiaTheme="majorEastAsia" w:hAnsiTheme="majorHAnsi" w:cstheme="majorBidi"/>
      <w:b/>
      <w:bCs/>
      <w:color w:val="E40521" w:themeColor="accent1"/>
      <w:sz w:val="26"/>
      <w:szCs w:val="26"/>
    </w:rPr>
  </w:style>
  <w:style w:type="paragraph" w:styleId="Nadpis3">
    <w:name w:val="heading 3"/>
    <w:basedOn w:val="normal"/>
    <w:next w:val="normal"/>
    <w:rsid w:val="00CC0BB9"/>
    <w:pPr>
      <w:keepNext/>
      <w:keepLines/>
      <w:spacing w:before="280" w:after="80"/>
      <w:outlineLvl w:val="2"/>
    </w:pPr>
    <w:rPr>
      <w:b/>
      <w:sz w:val="28"/>
      <w:szCs w:val="28"/>
    </w:rPr>
  </w:style>
  <w:style w:type="paragraph" w:styleId="Nadpis4">
    <w:name w:val="heading 4"/>
    <w:basedOn w:val="normal"/>
    <w:next w:val="normal"/>
    <w:rsid w:val="00CC0BB9"/>
    <w:pPr>
      <w:keepNext/>
      <w:keepLines/>
      <w:spacing w:before="240" w:after="40"/>
      <w:outlineLvl w:val="3"/>
    </w:pPr>
    <w:rPr>
      <w:b/>
      <w:sz w:val="24"/>
      <w:szCs w:val="24"/>
    </w:rPr>
  </w:style>
  <w:style w:type="paragraph" w:styleId="Nadpis5">
    <w:name w:val="heading 5"/>
    <w:basedOn w:val="normal"/>
    <w:next w:val="normal"/>
    <w:rsid w:val="00CC0BB9"/>
    <w:pPr>
      <w:keepNext/>
      <w:keepLines/>
      <w:spacing w:before="220" w:after="40"/>
      <w:outlineLvl w:val="4"/>
    </w:pPr>
    <w:rPr>
      <w:b/>
      <w:sz w:val="22"/>
      <w:szCs w:val="22"/>
    </w:rPr>
  </w:style>
  <w:style w:type="paragraph" w:styleId="Nadpis6">
    <w:name w:val="heading 6"/>
    <w:basedOn w:val="normal"/>
    <w:next w:val="normal"/>
    <w:rsid w:val="00CC0BB9"/>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CC0BB9"/>
  </w:style>
  <w:style w:type="table" w:customStyle="1" w:styleId="TableNormal">
    <w:name w:val="Table Normal"/>
    <w:rsid w:val="00CC0BB9"/>
    <w:tblPr>
      <w:tblCellMar>
        <w:top w:w="0" w:type="dxa"/>
        <w:left w:w="0" w:type="dxa"/>
        <w:bottom w:w="0" w:type="dxa"/>
        <w:right w:w="0" w:type="dxa"/>
      </w:tblCellMar>
    </w:tblPr>
  </w:style>
  <w:style w:type="paragraph" w:styleId="Nzev">
    <w:name w:val="Title"/>
    <w:basedOn w:val="normal"/>
    <w:next w:val="normal"/>
    <w:rsid w:val="00CC0BB9"/>
    <w:pPr>
      <w:keepNext/>
      <w:keepLines/>
      <w:spacing w:before="480" w:after="120"/>
    </w:pPr>
    <w:rPr>
      <w:b/>
      <w:sz w:val="72"/>
      <w:szCs w:val="72"/>
    </w:rPr>
  </w:style>
  <w:style w:type="paragraph" w:styleId="Zhlav">
    <w:name w:val="header"/>
    <w:basedOn w:val="Normln"/>
    <w:link w:val="ZhlavChar"/>
    <w:uiPriority w:val="99"/>
    <w:unhideWhenUsed/>
    <w:rsid w:val="00101C79"/>
    <w:pPr>
      <w:tabs>
        <w:tab w:val="center" w:pos="4536"/>
        <w:tab w:val="right" w:pos="9072"/>
      </w:tabs>
    </w:pPr>
  </w:style>
  <w:style w:type="character" w:customStyle="1" w:styleId="ZhlavChar">
    <w:name w:val="Záhlaví Char"/>
    <w:basedOn w:val="Standardnpsmoodstavce"/>
    <w:link w:val="Zhlav"/>
    <w:uiPriority w:val="99"/>
    <w:rsid w:val="00101C79"/>
  </w:style>
  <w:style w:type="paragraph" w:styleId="Zpat">
    <w:name w:val="footer"/>
    <w:basedOn w:val="Normln"/>
    <w:link w:val="ZpatChar"/>
    <w:uiPriority w:val="99"/>
    <w:unhideWhenUsed/>
    <w:rsid w:val="00101C79"/>
    <w:pPr>
      <w:tabs>
        <w:tab w:val="center" w:pos="4536"/>
        <w:tab w:val="right" w:pos="9072"/>
      </w:tabs>
    </w:pPr>
  </w:style>
  <w:style w:type="character" w:customStyle="1" w:styleId="ZpatChar">
    <w:name w:val="Zápatí Char"/>
    <w:basedOn w:val="Standardnpsmoodstavce"/>
    <w:link w:val="Zpat"/>
    <w:uiPriority w:val="99"/>
    <w:rsid w:val="00101C79"/>
  </w:style>
  <w:style w:type="table" w:styleId="Mkatabulky">
    <w:name w:val="Table Grid"/>
    <w:basedOn w:val="Normlntabulka"/>
    <w:uiPriority w:val="39"/>
    <w:rsid w:val="00553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2Radek">
    <w:name w:val="Tab_2_Radek"/>
    <w:basedOn w:val="Normln"/>
    <w:qFormat/>
    <w:rsid w:val="00E26E6C"/>
    <w:pPr>
      <w:spacing w:after="0" w:line="180" w:lineRule="exact"/>
    </w:pPr>
    <w:rPr>
      <w:noProof/>
      <w:sz w:val="14"/>
    </w:rPr>
  </w:style>
  <w:style w:type="paragraph" w:customStyle="1" w:styleId="Tak1Radek">
    <w:name w:val="Tak_1_Radek"/>
    <w:basedOn w:val="Normln"/>
    <w:qFormat/>
    <w:rsid w:val="00E26E6C"/>
    <w:pPr>
      <w:spacing w:after="0" w:line="180" w:lineRule="exact"/>
    </w:pPr>
    <w:rPr>
      <w:b/>
      <w:noProof/>
      <w:color w:val="E40521" w:themeColor="accent1"/>
      <w:sz w:val="14"/>
    </w:rPr>
  </w:style>
  <w:style w:type="character" w:styleId="Hypertextovodkaz">
    <w:name w:val="Hyperlink"/>
    <w:basedOn w:val="Standardnpsmoodstavce"/>
    <w:uiPriority w:val="99"/>
    <w:unhideWhenUsed/>
    <w:rsid w:val="00FE21D4"/>
    <w:rPr>
      <w:color w:val="0563C1" w:themeColor="hyperlink"/>
      <w:u w:val="single"/>
    </w:rPr>
  </w:style>
  <w:style w:type="paragraph" w:styleId="Textbubliny">
    <w:name w:val="Balloon Text"/>
    <w:basedOn w:val="Normln"/>
    <w:link w:val="TextbublinyChar"/>
    <w:uiPriority w:val="99"/>
    <w:semiHidden/>
    <w:unhideWhenUsed/>
    <w:rsid w:val="002B41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4121"/>
    <w:rPr>
      <w:rFonts w:ascii="Segoe UI" w:hAnsi="Segoe UI" w:cs="Segoe UI"/>
      <w:color w:val="auto"/>
      <w:sz w:val="18"/>
      <w:szCs w:val="18"/>
    </w:rPr>
  </w:style>
  <w:style w:type="character" w:customStyle="1" w:styleId="Nadpis1Char">
    <w:name w:val="Nadpis 1 Char"/>
    <w:basedOn w:val="Standardnpsmoodstavce"/>
    <w:link w:val="Nadpis1"/>
    <w:uiPriority w:val="9"/>
    <w:rsid w:val="007A4277"/>
    <w:rPr>
      <w:rFonts w:asciiTheme="majorHAnsi" w:eastAsiaTheme="majorEastAsia" w:hAnsiTheme="majorHAnsi" w:cstheme="majorBidi"/>
      <w:b/>
      <w:bCs/>
      <w:color w:val="AA0318" w:themeColor="accent1" w:themeShade="BF"/>
      <w:sz w:val="28"/>
      <w:szCs w:val="28"/>
    </w:rPr>
  </w:style>
  <w:style w:type="paragraph" w:styleId="Podtitul">
    <w:name w:val="Subtitle"/>
    <w:basedOn w:val="normal"/>
    <w:next w:val="normal"/>
    <w:link w:val="PodtitulChar"/>
    <w:rsid w:val="00CC0BB9"/>
    <w:rPr>
      <w:rFonts w:ascii="Calibri" w:eastAsia="Calibri" w:hAnsi="Calibri" w:cs="Calibri"/>
      <w:i/>
      <w:color w:val="E40521"/>
      <w:sz w:val="24"/>
      <w:szCs w:val="24"/>
    </w:rPr>
  </w:style>
  <w:style w:type="character" w:customStyle="1" w:styleId="PodtitulChar">
    <w:name w:val="Podtitul Char"/>
    <w:basedOn w:val="Standardnpsmoodstavce"/>
    <w:link w:val="Podtitul"/>
    <w:uiPriority w:val="11"/>
    <w:rsid w:val="007A4277"/>
    <w:rPr>
      <w:rFonts w:asciiTheme="majorHAnsi" w:eastAsiaTheme="majorEastAsia" w:hAnsiTheme="majorHAnsi" w:cstheme="majorBidi"/>
      <w:i/>
      <w:iCs/>
      <w:color w:val="E40521" w:themeColor="accent1"/>
      <w:spacing w:val="15"/>
      <w:sz w:val="24"/>
      <w:szCs w:val="24"/>
    </w:rPr>
  </w:style>
  <w:style w:type="character" w:customStyle="1" w:styleId="Nadpis2Char">
    <w:name w:val="Nadpis 2 Char"/>
    <w:basedOn w:val="Standardnpsmoodstavce"/>
    <w:link w:val="Nadpis2"/>
    <w:uiPriority w:val="9"/>
    <w:rsid w:val="00014EF2"/>
    <w:rPr>
      <w:rFonts w:asciiTheme="majorHAnsi" w:eastAsiaTheme="majorEastAsia" w:hAnsiTheme="majorHAnsi" w:cstheme="majorBidi"/>
      <w:b/>
      <w:bCs/>
      <w:color w:val="E40521" w:themeColor="accent1"/>
      <w:sz w:val="26"/>
      <w:szCs w:val="26"/>
    </w:rPr>
  </w:style>
  <w:style w:type="table" w:customStyle="1" w:styleId="a">
    <w:basedOn w:val="TableNormal"/>
    <w:rsid w:val="00CC0BB9"/>
    <w:tblPr>
      <w:tblStyleRowBandSize w:val="1"/>
      <w:tblStyleColBandSize w:val="1"/>
      <w:tblCellMar>
        <w:top w:w="0" w:type="dxa"/>
        <w:left w:w="0" w:type="dxa"/>
        <w:bottom w:w="0" w:type="dxa"/>
        <w:right w:w="0" w:type="dxa"/>
      </w:tblCellMar>
    </w:tblPr>
  </w:style>
  <w:style w:type="table" w:customStyle="1" w:styleId="a0">
    <w:basedOn w:val="TableNormal"/>
    <w:rsid w:val="00CC0BB9"/>
    <w:tblPr>
      <w:tblStyleRowBandSize w:val="1"/>
      <w:tblStyleColBandSize w:val="1"/>
      <w:tblCellMar>
        <w:top w:w="0" w:type="dxa"/>
        <w:left w:w="0" w:type="dxa"/>
        <w:bottom w:w="0" w:type="dxa"/>
        <w:right w:w="0" w:type="dxa"/>
      </w:tblCellMar>
    </w:tblPr>
  </w:style>
  <w:style w:type="character" w:customStyle="1" w:styleId="gmaildefault">
    <w:name w:val="gmail_default"/>
    <w:basedOn w:val="Standardnpsmoodstavce"/>
    <w:rsid w:val="00C22826"/>
  </w:style>
</w:styles>
</file>

<file path=word/webSettings.xml><?xml version="1.0" encoding="utf-8"?>
<w:webSettings xmlns:r="http://schemas.openxmlformats.org/officeDocument/2006/relationships" xmlns:w="http://schemas.openxmlformats.org/wordprocessingml/2006/main">
  <w:divs>
    <w:div w:id="1326056097">
      <w:bodyDiv w:val="1"/>
      <w:marLeft w:val="0"/>
      <w:marRight w:val="0"/>
      <w:marTop w:val="0"/>
      <w:marBottom w:val="0"/>
      <w:divBdr>
        <w:top w:val="none" w:sz="0" w:space="0" w:color="auto"/>
        <w:left w:val="none" w:sz="0" w:space="0" w:color="auto"/>
        <w:bottom w:val="none" w:sz="0" w:space="0" w:color="auto"/>
        <w:right w:val="none" w:sz="0" w:space="0" w:color="auto"/>
      </w:divBdr>
      <w:divsChild>
        <w:div w:id="8966649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reichl@sokol.e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E4elbJ6JjY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ceskaobecsokolsk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acebook.com/ceskaobecsokolska" TargetMode="External"/><Relationship Id="rId4" Type="http://schemas.openxmlformats.org/officeDocument/2006/relationships/webSettings" Target="webSettings.xml"/><Relationship Id="rId9" Type="http://schemas.openxmlformats.org/officeDocument/2006/relationships/hyperlink" Target="http://www.sokol.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okol">
      <a:dk1>
        <a:sysClr val="windowText" lastClr="000000"/>
      </a:dk1>
      <a:lt1>
        <a:sysClr val="window" lastClr="FFFFFF"/>
      </a:lt1>
      <a:dk2>
        <a:srgbClr val="44546A"/>
      </a:dk2>
      <a:lt2>
        <a:srgbClr val="E7E6E6"/>
      </a:lt2>
      <a:accent1>
        <a:srgbClr val="E40521"/>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FNjQzqajH3ARMByNL3RkSn4KA==">AMUW2mUIzQZc3psmYE+7YPXfArMSYMlx8Je4Xxi27iZX0QgkWAEq54flc56gZTJ5ttkb8ZSfybDbGnYeeXoqS0QmVbbR+hHo59sswelR5W9h3DHIj4by5YSeIRMzQo12SzWgRUayRwHMywtg54DNkkv33z/MxIrPVwAirTXK1fNnK7Ei51IRfNS0w8Fdyu25Dyso7HakD9ZQ0Sm2iUXv/cF9APDZ9A6iujcz5jRw+au93LBRpzeiEQt3GAzl0oJKDtKoZ8jssneI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2369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2</cp:revision>
  <dcterms:created xsi:type="dcterms:W3CDTF">2021-02-19T13:08:00Z</dcterms:created>
  <dcterms:modified xsi:type="dcterms:W3CDTF">2021-02-19T13:08:00Z</dcterms:modified>
</cp:coreProperties>
</file>