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0000002" w14:textId="24801E21" w:rsidR="006E299E" w:rsidRPr="007F4C53" w:rsidRDefault="00317F12" w:rsidP="00317F12">
      <w:pPr>
        <w:pStyle w:val="Odstavecseseznamem"/>
        <w:pageBreakBefore/>
        <w:ind w:left="360"/>
        <w:jc w:val="center"/>
        <w:rPr>
          <w:rFonts w:asciiTheme="minorHAnsi" w:hAnsiTheme="minorHAnsi" w:cstheme="minorHAnsi"/>
          <w:sz w:val="28"/>
          <w:szCs w:val="28"/>
        </w:rPr>
      </w:pPr>
      <w:sdt>
        <w:sdtPr>
          <w:tag w:val="goog_rdk_0"/>
          <w:id w:val="-1068412858"/>
          <w:showingPlcHdr/>
        </w:sdtPr>
        <w:sdtEndPr/>
        <w:sdtContent>
          <w:r>
            <w:t xml:space="preserve">     </w:t>
          </w:r>
        </w:sdtContent>
      </w:sdt>
      <w:r w:rsidR="00D863B7" w:rsidRPr="00317F12">
        <w:rPr>
          <w:rFonts w:ascii="Sokol Tyrš" w:hAnsi="Sokol Tyrš" w:cstheme="minorHAnsi"/>
          <w:b/>
          <w:color w:val="C80000"/>
          <w:sz w:val="72"/>
          <w:szCs w:val="72"/>
        </w:rPr>
        <w:t>JAK ZALOŽIT</w:t>
      </w:r>
      <w:r w:rsidR="001D1E32" w:rsidRPr="007F4C53">
        <w:rPr>
          <w:rFonts w:asciiTheme="minorHAnsi" w:hAnsiTheme="minorHAnsi" w:cstheme="minorHAnsi"/>
          <w:b/>
          <w:color w:val="C80000"/>
          <w:sz w:val="72"/>
          <w:szCs w:val="72"/>
        </w:rPr>
        <w:t xml:space="preserve"> </w:t>
      </w:r>
      <w:r w:rsidR="001D1E32" w:rsidRPr="00317F12">
        <w:rPr>
          <w:rFonts w:ascii="Sokol Fügner" w:hAnsi="Sokol Fügner" w:cstheme="minorHAnsi"/>
          <w:b/>
          <w:color w:val="C80000"/>
          <w:sz w:val="72"/>
          <w:szCs w:val="72"/>
        </w:rPr>
        <w:t>JEDNOT</w:t>
      </w:r>
      <w:r w:rsidR="00D863B7" w:rsidRPr="00317F12">
        <w:rPr>
          <w:rFonts w:ascii="Sokol Fügner" w:hAnsi="Sokol Fügner" w:cstheme="minorHAnsi"/>
          <w:b/>
          <w:color w:val="C80000"/>
          <w:sz w:val="72"/>
          <w:szCs w:val="72"/>
        </w:rPr>
        <w:t>U</w:t>
      </w:r>
      <w:r w:rsidR="001D1E32" w:rsidRPr="007F4C53">
        <w:rPr>
          <w:rFonts w:asciiTheme="minorHAnsi" w:hAnsiTheme="minorHAnsi" w:cstheme="minorHAnsi"/>
          <w:b/>
          <w:color w:val="C80000"/>
          <w:sz w:val="72"/>
          <w:szCs w:val="72"/>
        </w:rPr>
        <w:br/>
      </w:r>
      <w:r w:rsidR="001D1E32" w:rsidRPr="007F4C53">
        <w:rPr>
          <w:rFonts w:asciiTheme="minorHAnsi" w:hAnsiTheme="minorHAnsi" w:cstheme="minorHAnsi"/>
          <w:sz w:val="28"/>
          <w:szCs w:val="28"/>
        </w:rPr>
        <w:br/>
      </w:r>
      <w:r w:rsidR="00C328A9" w:rsidRPr="00317F12">
        <w:rPr>
          <w:rFonts w:ascii="Sokol Tyrš" w:hAnsi="Sokol Tyrš" w:cstheme="minorHAnsi"/>
          <w:bCs/>
          <w:sz w:val="32"/>
          <w:szCs w:val="32"/>
        </w:rPr>
        <w:t xml:space="preserve">1) </w:t>
      </w:r>
      <w:r w:rsidR="001D1E32" w:rsidRPr="00317F12">
        <w:rPr>
          <w:rFonts w:ascii="Sokol Tyrš" w:hAnsi="Sokol Tyrš" w:cstheme="minorHAnsi"/>
          <w:bCs/>
          <w:sz w:val="32"/>
          <w:szCs w:val="32"/>
        </w:rPr>
        <w:t>DOMLUVA</w:t>
      </w:r>
      <w:r w:rsidR="00BD0B87" w:rsidRPr="00317F12">
        <w:rPr>
          <w:rFonts w:ascii="Sokol Tyrš" w:hAnsi="Sokol Tyrš" w:cstheme="minorHAnsi"/>
          <w:bCs/>
          <w:sz w:val="32"/>
          <w:szCs w:val="32"/>
        </w:rPr>
        <w:t xml:space="preserve"> (PŘEDJEDNÁNÍ)</w:t>
      </w:r>
      <w:r w:rsidR="001D1E32" w:rsidRPr="00317F12">
        <w:rPr>
          <w:rFonts w:ascii="Sokol Tyrš" w:hAnsi="Sokol Tyrš" w:cstheme="minorHAnsi"/>
          <w:bCs/>
          <w:sz w:val="32"/>
          <w:szCs w:val="32"/>
        </w:rPr>
        <w:t xml:space="preserve"> SE SOKOLSKOU ŽUPOU</w:t>
      </w:r>
    </w:p>
    <w:p w14:paraId="00000003" w14:textId="77777777" w:rsidR="006E299E" w:rsidRPr="00C328A9" w:rsidRDefault="001D1E32" w:rsidP="007F4C5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/>
        <w:rPr>
          <w:rFonts w:asciiTheme="minorHAnsi" w:hAnsiTheme="minorHAnsi" w:cstheme="minorHAnsi"/>
          <w:b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>Před začátkem jakéhokoliv jednání si ti, kteří chtějí založit novou jednotu, vykomunikují s příslušnou územní župou, do které v rámci kraje budou spadat, že by rádi založili novou jednotu, a že by se rádi stali členy této župy</w:t>
      </w:r>
    </w:p>
    <w:p w14:paraId="00000004" w14:textId="77777777" w:rsidR="006E299E" w:rsidRPr="00C328A9" w:rsidRDefault="006E299E" w:rsidP="00D863B7">
      <w:pPr>
        <w:pBdr>
          <w:top w:val="nil"/>
          <w:left w:val="nil"/>
          <w:bottom w:val="nil"/>
          <w:right w:val="nil"/>
          <w:between w:val="nil"/>
        </w:pBdr>
        <w:spacing w:after="0"/>
        <w:ind w:left="360"/>
        <w:rPr>
          <w:rFonts w:asciiTheme="minorHAnsi" w:hAnsiTheme="minorHAnsi" w:cstheme="minorHAnsi"/>
          <w:b/>
          <w:color w:val="000000"/>
        </w:rPr>
      </w:pPr>
    </w:p>
    <w:p w14:paraId="00000005" w14:textId="67B0AA02" w:rsidR="006E299E" w:rsidRPr="00317F12" w:rsidRDefault="00317F12" w:rsidP="00317F12">
      <w:pPr>
        <w:pStyle w:val="Odstavecseseznamem"/>
        <w:spacing w:after="0"/>
        <w:ind w:left="360"/>
        <w:jc w:val="center"/>
        <w:rPr>
          <w:rFonts w:ascii="Sokol Tyrš" w:hAnsi="Sokol Tyrš" w:cstheme="minorHAnsi"/>
          <w:bCs/>
          <w:sz w:val="32"/>
          <w:szCs w:val="32"/>
        </w:rPr>
      </w:pPr>
      <w:r w:rsidRPr="00317F12">
        <w:rPr>
          <w:rFonts w:ascii="Sokol Tyrš" w:hAnsi="Sokol Tyrš" w:cstheme="minorHAnsi"/>
          <w:bCs/>
          <w:sz w:val="32"/>
          <w:szCs w:val="32"/>
        </w:rPr>
        <w:t xml:space="preserve">2) </w:t>
      </w:r>
      <w:r w:rsidR="001D1E32" w:rsidRPr="00317F12">
        <w:rPr>
          <w:rFonts w:ascii="Sokol Tyrš" w:hAnsi="Sokol Tyrš" w:cstheme="minorHAnsi"/>
          <w:bCs/>
          <w:sz w:val="32"/>
          <w:szCs w:val="32"/>
        </w:rPr>
        <w:t>USTAVUJÍCÍ VALNÁ HROMADA</w:t>
      </w:r>
      <w:r w:rsidR="001D1E32" w:rsidRPr="00317F12">
        <w:rPr>
          <w:rFonts w:ascii="Sokol Tyrš" w:hAnsi="Sokol Tyrš" w:cstheme="minorHAnsi"/>
          <w:bCs/>
          <w:sz w:val="32"/>
          <w:szCs w:val="32"/>
        </w:rPr>
        <w:br/>
      </w:r>
    </w:p>
    <w:p w14:paraId="00000006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Ustaven aspoň </w:t>
      </w:r>
      <w:r w:rsidRPr="00C328A9">
        <w:rPr>
          <w:rFonts w:asciiTheme="minorHAnsi" w:hAnsiTheme="minorHAnsi" w:cstheme="minorHAnsi"/>
          <w:b/>
        </w:rPr>
        <w:t xml:space="preserve">tříčlenný přípravný výbor </w:t>
      </w:r>
      <w:r w:rsidRPr="00C328A9">
        <w:rPr>
          <w:rFonts w:asciiTheme="minorHAnsi" w:hAnsiTheme="minorHAnsi" w:cstheme="minorHAnsi"/>
        </w:rPr>
        <w:t>(3 osoby vedené stejným zájmem založit jednotu)</w:t>
      </w:r>
    </w:p>
    <w:p w14:paraId="00000007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  <w:u w:val="single"/>
        </w:rPr>
        <w:t>Přípravný výbor svolá Ustavující valnou hromadu</w:t>
      </w:r>
      <w:r w:rsidRPr="00C328A9">
        <w:rPr>
          <w:rFonts w:asciiTheme="minorHAnsi" w:hAnsiTheme="minorHAnsi" w:cstheme="minorHAnsi"/>
        </w:rPr>
        <w:t>, připraví podklady pro zasedání (komunikuje se sokolskou župou, navrhne název a sídlo…) a řídí celou Ustavující valnou hromadu dle § 224 zákona č. 89/2012 Sb., občanského zákoníku (dále jen „OZ“)</w:t>
      </w:r>
    </w:p>
    <w:p w14:paraId="00000008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Svolání a zasedání Ustavující valné hromady se řídí § 249 - § 254 OZ</w:t>
      </w:r>
    </w:p>
    <w:p w14:paraId="00000009" w14:textId="77777777" w:rsidR="006E299E" w:rsidRPr="007F4C53" w:rsidRDefault="001D1E32" w:rsidP="007F4C53">
      <w:pPr>
        <w:pStyle w:val="Odstavecseseznamem"/>
        <w:numPr>
          <w:ilvl w:val="0"/>
          <w:numId w:val="13"/>
        </w:numPr>
        <w:spacing w:after="0"/>
        <w:jc w:val="both"/>
        <w:rPr>
          <w:rFonts w:asciiTheme="minorHAnsi" w:hAnsiTheme="minorHAnsi" w:cstheme="minorHAnsi"/>
          <w:i/>
        </w:rPr>
      </w:pPr>
      <w:r w:rsidRPr="007F4C53">
        <w:rPr>
          <w:rFonts w:asciiTheme="minorHAnsi" w:hAnsiTheme="minorHAnsi" w:cstheme="minorHAnsi"/>
        </w:rPr>
        <w:t xml:space="preserve">Stanovy ČOS – čl. 7 odst. 7.2 - </w:t>
      </w:r>
      <w:r w:rsidRPr="007F4C53">
        <w:rPr>
          <w:rFonts w:asciiTheme="minorHAnsi" w:hAnsiTheme="minorHAnsi" w:cstheme="minorHAnsi"/>
          <w:i/>
        </w:rPr>
        <w:t>Pro vznik jednoty je třeba ustavit alespoň tříčlenný přípravný výbor, který svolá ustavující VH. Pokud tato VH přijme Stanovy ČOS a podle nich zvolí orgány a činovníky jednoty, může výbor jednoty požádat prostřednictvím územně příslušné župy o přijetí do ČOS. O přijetí rozhoduje Předsednictvo ČOS. Jednota jako právní subjekt vzniká na základě rozhodnutí Předsednictva ČOS o přijetí jednoty do ČOS dnem její registrace ve spolkovém rejstříku, kterou zajišťuje ČOS.</w:t>
      </w:r>
    </w:p>
    <w:p w14:paraId="0000000A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Každý, kdo se účastní Ustavující valné hromady a splňuje podmínky pro členství v ČOS se zapíše do </w:t>
      </w:r>
      <w:r w:rsidRPr="00C328A9">
        <w:rPr>
          <w:rFonts w:asciiTheme="minorHAnsi" w:hAnsiTheme="minorHAnsi" w:cstheme="minorHAnsi"/>
          <w:b/>
        </w:rPr>
        <w:t>listiny přítomných</w:t>
      </w:r>
      <w:r w:rsidRPr="00C328A9">
        <w:rPr>
          <w:rFonts w:asciiTheme="minorHAnsi" w:hAnsiTheme="minorHAnsi" w:cstheme="minorHAnsi"/>
        </w:rPr>
        <w:t xml:space="preserve"> (jméno a příjmení, podpis, bydliště, rodné číslo), tímto se automaticky stanou prvními členy jednoty, resp. tento zápis je považován za oficiální a řádnou přihlášku do spolku.</w:t>
      </w:r>
    </w:p>
    <w:p w14:paraId="0000000B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  <w:b/>
        </w:rPr>
        <w:t>Jsou zvoleny orgány a činovníci jednoty a následně přijaty Stanovy ČOS</w:t>
      </w:r>
    </w:p>
    <w:p w14:paraId="0000000C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Přijetí stanov je klíčový bod programu. Valná hromada musí přijmout Stanovy České obce sokolské, které jsou pro jednotu závazné.</w:t>
      </w:r>
      <w:r w:rsidRPr="00C328A9">
        <w:rPr>
          <w:rFonts w:asciiTheme="minorHAnsi" w:hAnsiTheme="minorHAnsi" w:cstheme="minorHAnsi"/>
          <w:vertAlign w:val="superscript"/>
        </w:rPr>
        <w:t xml:space="preserve"> </w:t>
      </w:r>
      <w:r w:rsidRPr="00C328A9">
        <w:rPr>
          <w:rFonts w:asciiTheme="minorHAnsi" w:hAnsiTheme="minorHAnsi" w:cstheme="minorHAnsi"/>
        </w:rPr>
        <w:t xml:space="preserve"> Stanovy se přijímají většinou hlasů přítomných. Je důležité poznamenat, že kdo hlasoval proti přijetí stanov, může od přihlášky odstoupit, a tato skutečnost musí být zaznamenána v listině přítomných.</w:t>
      </w:r>
    </w:p>
    <w:p w14:paraId="0000000D" w14:textId="77777777" w:rsidR="006E299E" w:rsidRPr="00C328A9" w:rsidRDefault="001D1E32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Podmínky pro zvolení a volby viz. Stanovy ČOS článek 7.6. – 7.8.</w:t>
      </w:r>
    </w:p>
    <w:p w14:paraId="0000000E" w14:textId="77777777" w:rsidR="006E299E" w:rsidRPr="00C328A9" w:rsidRDefault="001D1E32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  <w:b/>
        </w:rPr>
      </w:pPr>
      <w:r w:rsidRPr="00C328A9">
        <w:rPr>
          <w:rFonts w:asciiTheme="minorHAnsi" w:hAnsiTheme="minorHAnsi" w:cstheme="minorHAnsi"/>
          <w:b/>
        </w:rPr>
        <w:t>Usnesení z Ustavující valné hromady:</w:t>
      </w:r>
    </w:p>
    <w:p w14:paraId="0000000F" w14:textId="77777777" w:rsidR="006E299E" w:rsidRPr="00C328A9" w:rsidRDefault="001D1E32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Vzor usnesení k nalezení: pro sokoly -&gt; ČOS -&gt; základní dokumenty ČOS ke stažení -&gt; 09 valné hromady TJ. -&gt; Usnesení z Ustavující valné hromady vzor</w:t>
      </w:r>
    </w:p>
    <w:p w14:paraId="00000010" w14:textId="77777777" w:rsidR="006E299E" w:rsidRPr="00C328A9" w:rsidRDefault="001D1E32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Dále se schvaluje:</w:t>
      </w:r>
    </w:p>
    <w:p w14:paraId="00000011" w14:textId="77777777" w:rsidR="006E299E" w:rsidRPr="00C328A9" w:rsidRDefault="001D1E32" w:rsidP="007F4C53">
      <w:pPr>
        <w:numPr>
          <w:ilvl w:val="2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Rozhodnutí Přípravného výboru o podání žádosti o přijetí do ČOS </w:t>
      </w:r>
    </w:p>
    <w:p w14:paraId="00000012" w14:textId="77777777" w:rsidR="006E299E" w:rsidRPr="00C328A9" w:rsidRDefault="001D1E32" w:rsidP="007F4C53">
      <w:pPr>
        <w:numPr>
          <w:ilvl w:val="2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Rozhodnutí Přípravného výboru o zařazení jednoty do územní župy</w:t>
      </w:r>
    </w:p>
    <w:p w14:paraId="00000013" w14:textId="638B81B1" w:rsidR="006E299E" w:rsidRPr="00C328A9" w:rsidRDefault="00317F12" w:rsidP="007F4C53">
      <w:pPr>
        <w:spacing w:after="0"/>
        <w:ind w:left="1301" w:firstLine="276"/>
        <w:rPr>
          <w:rFonts w:asciiTheme="minorHAnsi" w:hAnsiTheme="minorHAnsi" w:cstheme="minorHAnsi"/>
        </w:rPr>
      </w:pPr>
      <w:sdt>
        <w:sdtPr>
          <w:rPr>
            <w:rFonts w:asciiTheme="minorHAnsi" w:hAnsiTheme="minorHAnsi" w:cstheme="minorHAnsi"/>
          </w:rPr>
          <w:tag w:val="goog_rdk_1"/>
          <w:id w:val="-609686830"/>
          <w:showingPlcHdr/>
        </w:sdtPr>
        <w:sdtEndPr/>
        <w:sdtContent>
          <w:r w:rsidR="007F4C53">
            <w:rPr>
              <w:rFonts w:asciiTheme="minorHAnsi" w:hAnsiTheme="minorHAnsi" w:cstheme="minorHAnsi"/>
            </w:rPr>
            <w:t xml:space="preserve">     </w:t>
          </w:r>
        </w:sdtContent>
      </w:sdt>
    </w:p>
    <w:p w14:paraId="00000014" w14:textId="77777777" w:rsidR="006E299E" w:rsidRPr="00C328A9" w:rsidRDefault="001D1E32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Doplněné o program Ustavující valné hromady a prezenční listinu</w:t>
      </w:r>
    </w:p>
    <w:p w14:paraId="14363E5A" w14:textId="77777777" w:rsidR="00724083" w:rsidRPr="00C328A9" w:rsidRDefault="00724083" w:rsidP="00724083">
      <w:pPr>
        <w:spacing w:after="0"/>
        <w:ind w:left="1070"/>
        <w:rPr>
          <w:rFonts w:asciiTheme="minorHAnsi" w:hAnsiTheme="minorHAnsi" w:cstheme="minorHAnsi"/>
        </w:rPr>
      </w:pPr>
    </w:p>
    <w:p w14:paraId="00000017" w14:textId="17E6FCE1" w:rsidR="006E299E" w:rsidRPr="00EF3413" w:rsidRDefault="001D1E32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Z jednání Ustavující valné hromady jednoty se </w:t>
      </w:r>
      <w:r w:rsidRPr="00C328A9">
        <w:rPr>
          <w:rFonts w:asciiTheme="minorHAnsi" w:hAnsiTheme="minorHAnsi" w:cstheme="minorHAnsi"/>
          <w:b/>
        </w:rPr>
        <w:t>pořizuje zápis</w:t>
      </w:r>
      <w:r w:rsidR="00EF3413">
        <w:rPr>
          <w:rFonts w:asciiTheme="minorHAnsi" w:hAnsiTheme="minorHAnsi" w:cstheme="minorHAnsi"/>
        </w:rPr>
        <w:t xml:space="preserve">. </w:t>
      </w:r>
      <w:r w:rsidRPr="00EF3413">
        <w:rPr>
          <w:rFonts w:asciiTheme="minorHAnsi" w:hAnsiTheme="minorHAnsi" w:cstheme="minorHAnsi"/>
        </w:rPr>
        <w:t xml:space="preserve">Výbor jednoty zajistí vyhotovení zápisu ze zasedání </w:t>
      </w:r>
      <w:r w:rsidRPr="00EF3413">
        <w:rPr>
          <w:rFonts w:asciiTheme="minorHAnsi" w:hAnsiTheme="minorHAnsi" w:cstheme="minorHAnsi"/>
          <w:u w:val="single"/>
        </w:rPr>
        <w:t>do 30 dnů</w:t>
      </w:r>
      <w:r w:rsidR="00EF3413">
        <w:rPr>
          <w:rFonts w:asciiTheme="minorHAnsi" w:hAnsiTheme="minorHAnsi" w:cstheme="minorHAnsi"/>
        </w:rPr>
        <w:t xml:space="preserve">. </w:t>
      </w:r>
      <w:r w:rsidRPr="00EF3413">
        <w:rPr>
          <w:rFonts w:asciiTheme="minorHAnsi" w:hAnsiTheme="minorHAnsi" w:cstheme="minorHAnsi"/>
        </w:rPr>
        <w:t xml:space="preserve">Zápis musí obsahovat: viz § 254 </w:t>
      </w:r>
      <w:proofErr w:type="spellStart"/>
      <w:r w:rsidRPr="00EF3413">
        <w:rPr>
          <w:rFonts w:asciiTheme="minorHAnsi" w:hAnsiTheme="minorHAnsi" w:cstheme="minorHAnsi"/>
        </w:rPr>
        <w:t>ods</w:t>
      </w:r>
      <w:proofErr w:type="spellEnd"/>
      <w:r w:rsidRPr="00EF3413">
        <w:rPr>
          <w:rFonts w:asciiTheme="minorHAnsi" w:hAnsiTheme="minorHAnsi" w:cstheme="minorHAnsi"/>
        </w:rPr>
        <w:t>. 2 OZ</w:t>
      </w:r>
    </w:p>
    <w:p w14:paraId="4489476A" w14:textId="3565D29B" w:rsidR="006D2ECA" w:rsidRPr="00C328A9" w:rsidRDefault="00F65C7A" w:rsidP="00317F12">
      <w:pPr>
        <w:numPr>
          <w:ilvl w:val="2"/>
          <w:numId w:val="13"/>
        </w:numPr>
        <w:spacing w:after="0"/>
        <w:jc w:val="both"/>
        <w:rPr>
          <w:rFonts w:asciiTheme="minorHAnsi" w:hAnsiTheme="minorHAnsi" w:cstheme="minorHAnsi"/>
          <w:lang w:val="cs-CZ"/>
        </w:rPr>
      </w:pPr>
      <w:r w:rsidRPr="00C328A9">
        <w:rPr>
          <w:rFonts w:asciiTheme="minorHAnsi" w:hAnsiTheme="minorHAnsi" w:cstheme="minorHAnsi"/>
        </w:rPr>
        <w:t xml:space="preserve">Příslušný zápis z výše uvedené valné hromady, ze které bude vyplývat přijetí Stanov ČOS, zvolené orgány a příslušní činovníci jednoty </w:t>
      </w:r>
      <w:r w:rsidR="00EB65DD" w:rsidRPr="00C328A9">
        <w:rPr>
          <w:rFonts w:asciiTheme="minorHAnsi" w:hAnsiTheme="minorHAnsi" w:cstheme="minorHAnsi"/>
        </w:rPr>
        <w:t xml:space="preserve">je zaslán </w:t>
      </w:r>
      <w:r w:rsidRPr="00C328A9">
        <w:rPr>
          <w:rFonts w:asciiTheme="minorHAnsi" w:hAnsiTheme="minorHAnsi" w:cstheme="minorHAnsi"/>
        </w:rPr>
        <w:t>příslušné župě, prostřednictvím které se zažádá o přijetí do ČOS.</w:t>
      </w:r>
      <w:r w:rsidR="00192DD4" w:rsidRPr="00C328A9">
        <w:rPr>
          <w:rFonts w:asciiTheme="minorHAnsi" w:hAnsiTheme="minorHAnsi" w:cstheme="minorHAnsi"/>
        </w:rPr>
        <w:t xml:space="preserve"> Župa odesílá příslušné dokumenty ČOS</w:t>
      </w:r>
      <w:r w:rsidR="00D4317A" w:rsidRPr="00C328A9">
        <w:rPr>
          <w:rFonts w:asciiTheme="minorHAnsi" w:hAnsiTheme="minorHAnsi" w:cstheme="minorHAnsi"/>
        </w:rPr>
        <w:t xml:space="preserve"> zároveň se svým souhlasem</w:t>
      </w:r>
      <w:r w:rsidR="00EB65DD" w:rsidRPr="00C328A9">
        <w:rPr>
          <w:rFonts w:asciiTheme="minorHAnsi" w:hAnsiTheme="minorHAnsi" w:cstheme="minorHAnsi"/>
        </w:rPr>
        <w:t xml:space="preserve"> ČOS k předložení Předsednictvu ČOS</w:t>
      </w:r>
      <w:r w:rsidR="00192DD4" w:rsidRPr="00C328A9">
        <w:rPr>
          <w:rFonts w:asciiTheme="minorHAnsi" w:hAnsiTheme="minorHAnsi" w:cstheme="minorHAnsi"/>
        </w:rPr>
        <w:t xml:space="preserve">. </w:t>
      </w:r>
    </w:p>
    <w:p w14:paraId="13812F2F" w14:textId="5698F203" w:rsidR="00F65C7A" w:rsidRPr="00C328A9" w:rsidRDefault="00192DD4" w:rsidP="00317F12">
      <w:pPr>
        <w:numPr>
          <w:ilvl w:val="2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Ke konzultacím </w:t>
      </w:r>
      <w:r w:rsidR="0043634D" w:rsidRPr="00C328A9">
        <w:rPr>
          <w:rFonts w:asciiTheme="minorHAnsi" w:hAnsiTheme="minorHAnsi" w:cstheme="minorHAnsi"/>
        </w:rPr>
        <w:t xml:space="preserve">k otázkám k této problematice </w:t>
      </w:r>
      <w:r w:rsidRPr="00C328A9">
        <w:rPr>
          <w:rFonts w:asciiTheme="minorHAnsi" w:hAnsiTheme="minorHAnsi" w:cstheme="minorHAnsi"/>
        </w:rPr>
        <w:t xml:space="preserve">je příslušné Organizační oddělení ČOS. </w:t>
      </w:r>
      <w:r w:rsidR="00F65C7A" w:rsidRPr="00C328A9">
        <w:rPr>
          <w:rFonts w:asciiTheme="minorHAnsi" w:hAnsiTheme="minorHAnsi" w:cstheme="minorHAnsi"/>
        </w:rPr>
        <w:t xml:space="preserve"> </w:t>
      </w:r>
    </w:p>
    <w:p w14:paraId="29BDEA4B" w14:textId="2F2F12AF" w:rsidR="00F65C7A" w:rsidRPr="00C328A9" w:rsidRDefault="00D4317A" w:rsidP="00317F12">
      <w:pPr>
        <w:numPr>
          <w:ilvl w:val="2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Až Předsednictvo ČOS na svém nejbližším zasedání rozhodne o přijetí/nepřijetí jednoty do organizační struktury ČOS je nutné následně zkompletovat veškeré potřebné dokumenty pro zápis ve spolkovém rejstříku (bod níže). </w:t>
      </w:r>
    </w:p>
    <w:p w14:paraId="00000018" w14:textId="77777777" w:rsidR="006E299E" w:rsidRPr="00C328A9" w:rsidRDefault="006E299E">
      <w:pPr>
        <w:spacing w:after="0"/>
        <w:rPr>
          <w:rFonts w:asciiTheme="minorHAnsi" w:hAnsiTheme="minorHAnsi" w:cstheme="minorHAnsi"/>
        </w:rPr>
      </w:pPr>
    </w:p>
    <w:p w14:paraId="00000020" w14:textId="767C3789" w:rsidR="006E299E" w:rsidRPr="00317F12" w:rsidRDefault="001D1E32" w:rsidP="00317F12">
      <w:pPr>
        <w:spacing w:after="0"/>
        <w:jc w:val="both"/>
        <w:rPr>
          <w:rFonts w:asciiTheme="minorHAnsi" w:hAnsiTheme="minorHAnsi" w:cstheme="minorHAnsi"/>
          <w:b/>
        </w:rPr>
      </w:pPr>
      <w:r w:rsidRPr="00317F12">
        <w:rPr>
          <w:rFonts w:asciiTheme="minorHAnsi" w:hAnsiTheme="minorHAnsi" w:cstheme="minorHAnsi"/>
          <w:b/>
        </w:rPr>
        <w:t>Ačkoliv občanský zákoník nabízí dva způsoby založení spolku, je důležité si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uvědomit, že pro založení tělocvičné jednoty Sokol platí specifická pravidla stanovená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Stanovami České obce sokolské. Tyto Stanovy výslovně vyžadují ustavení alespoň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tříčlenného přípravného výboru, který svolá ustavující valnou hromadu. Vzhledem k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tomu, že sokolská jednota je pobočným spolkem, jehož právní osobnost je odvozena od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ČOS a musí se řídit jejími stanovami, je metoda založení prostřednictvím ustavující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valné hromady jedinou přípustnou cestou pro vznik sokolské jednoty. Tato podmínka je</w:t>
      </w:r>
      <w:r w:rsidR="00C328A9" w:rsidRPr="00317F12">
        <w:rPr>
          <w:rFonts w:asciiTheme="minorHAnsi" w:hAnsiTheme="minorHAnsi" w:cstheme="minorHAnsi"/>
          <w:b/>
        </w:rPr>
        <w:t xml:space="preserve"> </w:t>
      </w:r>
      <w:r w:rsidRPr="00317F12">
        <w:rPr>
          <w:rFonts w:asciiTheme="minorHAnsi" w:hAnsiTheme="minorHAnsi" w:cstheme="minorHAnsi"/>
          <w:b/>
        </w:rPr>
        <w:t>klíčovým omezením, o kterém si zakladatelé musí být vědomi od samého počátku.</w:t>
      </w:r>
    </w:p>
    <w:p w14:paraId="12A3B66D" w14:textId="77777777" w:rsidR="00D863B7" w:rsidRPr="00C328A9" w:rsidRDefault="00D863B7">
      <w:pPr>
        <w:spacing w:after="0"/>
        <w:jc w:val="center"/>
        <w:rPr>
          <w:rFonts w:asciiTheme="minorHAnsi" w:hAnsiTheme="minorHAnsi" w:cstheme="minorHAnsi"/>
          <w:b/>
        </w:rPr>
      </w:pPr>
    </w:p>
    <w:p w14:paraId="51FA450D" w14:textId="77777777" w:rsidR="00BD0B87" w:rsidRPr="00C328A9" w:rsidRDefault="00BD0B87" w:rsidP="00BD0B8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70"/>
        <w:rPr>
          <w:rFonts w:asciiTheme="minorHAnsi" w:hAnsiTheme="minorHAnsi" w:cstheme="minorHAnsi"/>
          <w:color w:val="000000"/>
          <w:sz w:val="23"/>
          <w:szCs w:val="23"/>
        </w:rPr>
      </w:pPr>
    </w:p>
    <w:p w14:paraId="0937E7FB" w14:textId="4BE187A0" w:rsidR="00BD0B87" w:rsidRPr="00317F12" w:rsidRDefault="00317F12" w:rsidP="00317F12">
      <w:pPr>
        <w:pStyle w:val="Odstavecseseznamem"/>
        <w:spacing w:after="0"/>
        <w:ind w:left="360"/>
        <w:jc w:val="center"/>
        <w:rPr>
          <w:rFonts w:ascii="Sokol Tyrš" w:hAnsi="Sokol Tyrš" w:cstheme="minorHAnsi"/>
          <w:bCs/>
          <w:sz w:val="32"/>
          <w:szCs w:val="32"/>
        </w:rPr>
      </w:pPr>
      <w:r w:rsidRPr="00317F12">
        <w:rPr>
          <w:rFonts w:ascii="Sokol Tyrš" w:hAnsi="Sokol Tyrš" w:cstheme="minorHAnsi"/>
          <w:bCs/>
          <w:sz w:val="32"/>
          <w:szCs w:val="32"/>
        </w:rPr>
        <w:t xml:space="preserve">3) </w:t>
      </w:r>
      <w:r w:rsidR="00C328A9" w:rsidRPr="00317F12">
        <w:rPr>
          <w:rFonts w:ascii="Sokol Tyrš" w:hAnsi="Sokol Tyrš" w:cstheme="minorHAnsi"/>
          <w:bCs/>
          <w:sz w:val="32"/>
          <w:szCs w:val="32"/>
        </w:rPr>
        <w:t>ZÁPIS DO SPOLKOVÉHO REJSTŘÍKU</w:t>
      </w:r>
    </w:p>
    <w:p w14:paraId="40CB3D02" w14:textId="77777777" w:rsidR="00BD0B87" w:rsidRPr="00C328A9" w:rsidRDefault="00BD0B87" w:rsidP="00BD0B87">
      <w:pPr>
        <w:spacing w:after="0"/>
        <w:ind w:left="1069"/>
        <w:rPr>
          <w:rFonts w:asciiTheme="minorHAnsi" w:hAnsiTheme="minorHAnsi" w:cstheme="minorHAnsi"/>
          <w:b/>
        </w:rPr>
      </w:pPr>
    </w:p>
    <w:p w14:paraId="4FF051BD" w14:textId="77777777" w:rsidR="00BD0B87" w:rsidRPr="007F4C53" w:rsidRDefault="00BD0B87" w:rsidP="007F4C53">
      <w:pPr>
        <w:pStyle w:val="Odstavecseseznamem"/>
        <w:numPr>
          <w:ilvl w:val="0"/>
          <w:numId w:val="13"/>
        </w:numPr>
        <w:spacing w:after="0"/>
        <w:rPr>
          <w:rFonts w:asciiTheme="minorHAnsi" w:hAnsiTheme="minorHAnsi" w:cstheme="minorHAnsi"/>
          <w:b/>
        </w:rPr>
      </w:pPr>
      <w:r w:rsidRPr="007F4C53">
        <w:rPr>
          <w:rFonts w:asciiTheme="minorHAnsi" w:hAnsiTheme="minorHAnsi" w:cstheme="minorHAnsi"/>
          <w:b/>
        </w:rPr>
        <w:t xml:space="preserve">Jednota jako právní subjekt vzniká na základě rozhodnutí Předsednictva ČOS o přijetí jednoty do ČOS dnem její registrace ve spolkovém rejstříku. </w:t>
      </w:r>
    </w:p>
    <w:p w14:paraId="517C9B99" w14:textId="77777777" w:rsidR="00BD0B87" w:rsidRPr="00C328A9" w:rsidRDefault="00BD0B87" w:rsidP="00BD0B87">
      <w:pPr>
        <w:spacing w:after="0"/>
        <w:rPr>
          <w:rFonts w:asciiTheme="minorHAnsi" w:hAnsiTheme="minorHAnsi" w:cstheme="minorHAnsi"/>
          <w:b/>
        </w:rPr>
      </w:pPr>
    </w:p>
    <w:p w14:paraId="346A118D" w14:textId="77777777" w:rsidR="00BD0B87" w:rsidRPr="00C328A9" w:rsidRDefault="00BD0B87" w:rsidP="007F4C53">
      <w:pPr>
        <w:pStyle w:val="Odstavecseseznamem"/>
        <w:numPr>
          <w:ilvl w:val="0"/>
          <w:numId w:val="13"/>
        </w:numPr>
        <w:spacing w:after="0"/>
        <w:rPr>
          <w:rFonts w:asciiTheme="minorHAnsi" w:hAnsiTheme="minorHAnsi" w:cstheme="minorHAnsi"/>
          <w:b/>
        </w:rPr>
      </w:pPr>
      <w:r w:rsidRPr="00C328A9">
        <w:rPr>
          <w:rFonts w:asciiTheme="minorHAnsi" w:hAnsiTheme="minorHAnsi" w:cstheme="minorHAnsi"/>
          <w:b/>
        </w:rPr>
        <w:t xml:space="preserve">Zápis (usnesení) z Ustavující valné hromady </w:t>
      </w:r>
    </w:p>
    <w:p w14:paraId="6430274F" w14:textId="77777777" w:rsidR="00BD0B87" w:rsidRPr="00C328A9" w:rsidRDefault="00BD0B87" w:rsidP="007F4C53">
      <w:pPr>
        <w:pStyle w:val="Odstavecseseznamem"/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  <w:b/>
        </w:rPr>
        <w:t>Písemné prohlášení vlastníka nemovitosti</w:t>
      </w:r>
      <w:sdt>
        <w:sdtPr>
          <w:rPr>
            <w:rFonts w:asciiTheme="minorHAnsi" w:hAnsiTheme="minorHAnsi" w:cstheme="minorHAnsi"/>
          </w:rPr>
          <w:tag w:val="goog_rdk_10"/>
          <w:id w:val="651257750"/>
        </w:sdtPr>
        <w:sdtEndPr/>
        <w:sdtContent/>
      </w:sdt>
      <w:r w:rsidRPr="00C328A9">
        <w:rPr>
          <w:rFonts w:asciiTheme="minorHAnsi" w:hAnsiTheme="minorHAnsi" w:cstheme="minorHAnsi"/>
        </w:rPr>
        <w:t>, ve které</w:t>
      </w:r>
      <w:sdt>
        <w:sdtPr>
          <w:rPr>
            <w:rFonts w:asciiTheme="minorHAnsi" w:hAnsiTheme="minorHAnsi" w:cstheme="minorHAnsi"/>
          </w:rPr>
          <w:tag w:val="goog_rdk_11"/>
          <w:id w:val="1258792888"/>
        </w:sdtPr>
        <w:sdtEndPr/>
        <w:sdtContent/>
      </w:sdt>
      <w:r w:rsidRPr="00C328A9">
        <w:rPr>
          <w:rFonts w:asciiTheme="minorHAnsi" w:hAnsiTheme="minorHAnsi" w:cstheme="minorHAnsi"/>
        </w:rPr>
        <w:t xml:space="preserve"> je umístěno sídlo, že s umístěním sídla osoby souhlasí; </w:t>
      </w:r>
      <w:r w:rsidRPr="00C328A9">
        <w:rPr>
          <w:rFonts w:asciiTheme="minorHAnsi" w:hAnsiTheme="minorHAnsi" w:cstheme="minorHAnsi"/>
          <w:b/>
        </w:rPr>
        <w:t>nebo nájemní smlouva</w:t>
      </w:r>
      <w:r w:rsidRPr="00C328A9">
        <w:rPr>
          <w:rFonts w:asciiTheme="minorHAnsi" w:hAnsiTheme="minorHAnsi" w:cstheme="minorHAnsi"/>
        </w:rPr>
        <w:t>…</w:t>
      </w:r>
    </w:p>
    <w:p w14:paraId="266100C8" w14:textId="77777777" w:rsidR="00BD0B87" w:rsidRPr="00C328A9" w:rsidRDefault="00BD0B87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Nesmí být starší než 3 měsíce a podpisy na něm musí být úředně ověřeny </w:t>
      </w:r>
    </w:p>
    <w:p w14:paraId="7267AE87" w14:textId="77777777" w:rsidR="00BD0B87" w:rsidRPr="00C328A9" w:rsidRDefault="00BD0B87" w:rsidP="007F4C53">
      <w:pPr>
        <w:numPr>
          <w:ilvl w:val="1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>Vzor k nalezení: pro sokoly -&gt; ČOS -&gt; základní dokumenty ČOS ke stažení -&gt; 06 rejstříky -&gt; spolkový rejstřík -&gt; souhlas vlastníka s umístěním sídla spolku</w:t>
      </w:r>
    </w:p>
    <w:p w14:paraId="0E9F61E3" w14:textId="77777777" w:rsidR="00BD0B87" w:rsidRPr="00C328A9" w:rsidRDefault="00BD0B87" w:rsidP="007F4C53">
      <w:pPr>
        <w:pStyle w:val="Odstavecseseznamem"/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  <w:b/>
        </w:rPr>
        <w:t>Čestné prohlášení členů Výboru a Kontrolní komise</w:t>
      </w:r>
      <w:r w:rsidRPr="00C328A9">
        <w:rPr>
          <w:rFonts w:asciiTheme="minorHAnsi" w:hAnsiTheme="minorHAnsi" w:cstheme="minorHAnsi"/>
        </w:rPr>
        <w:t xml:space="preserve"> (písemné)</w:t>
      </w:r>
    </w:p>
    <w:p w14:paraId="137B0A39" w14:textId="3935B754" w:rsidR="00BD0B87" w:rsidRPr="007F4C53" w:rsidRDefault="00BD0B87" w:rsidP="007F4C53">
      <w:pPr>
        <w:pStyle w:val="Odstavecseseznamem"/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7F4C53">
        <w:rPr>
          <w:rFonts w:asciiTheme="minorHAnsi" w:hAnsiTheme="minorHAnsi" w:cstheme="minorHAnsi"/>
        </w:rPr>
        <w:lastRenderedPageBreak/>
        <w:t>Vzor k nalezení: pro sokoly -&gt; ČOS -&gt; základní dokumenty ČOS ke stažení -&gt; 06 rejstříky -&gt; spolkový rejstřík -&gt; čestné prohlášení člena statutárního orgánu/Kontrolní komise jednota</w:t>
      </w:r>
    </w:p>
    <w:p w14:paraId="7243EE7E" w14:textId="77777777" w:rsidR="00BD0B87" w:rsidRPr="00C328A9" w:rsidRDefault="00BD0B87" w:rsidP="007F4C53">
      <w:pPr>
        <w:numPr>
          <w:ilvl w:val="0"/>
          <w:numId w:val="13"/>
        </w:numPr>
        <w:spacing w:after="0"/>
        <w:rPr>
          <w:rFonts w:asciiTheme="minorHAnsi" w:hAnsiTheme="minorHAnsi" w:cstheme="minorHAnsi"/>
        </w:rPr>
      </w:pPr>
      <w:r w:rsidRPr="00C328A9">
        <w:rPr>
          <w:rFonts w:asciiTheme="minorHAnsi" w:hAnsiTheme="minorHAnsi" w:cstheme="minorHAnsi"/>
        </w:rPr>
        <w:t xml:space="preserve">Čl. 16.2. Směrnice č. 6/2021 – po účely spolkového rejstříku je generováno aplikací </w:t>
      </w:r>
      <w:proofErr w:type="gramStart"/>
      <w:r w:rsidRPr="00C328A9">
        <w:rPr>
          <w:rFonts w:asciiTheme="minorHAnsi" w:hAnsiTheme="minorHAnsi" w:cstheme="minorHAnsi"/>
        </w:rPr>
        <w:t>ECZ -Sokol</w:t>
      </w:r>
      <w:proofErr w:type="gramEnd"/>
      <w:r w:rsidRPr="00C328A9">
        <w:rPr>
          <w:rFonts w:asciiTheme="minorHAnsi" w:hAnsiTheme="minorHAnsi" w:cstheme="minorHAnsi"/>
        </w:rPr>
        <w:t xml:space="preserve"> Čestné prohlášení člena a Výpis z usnesení volební valné hromady </w:t>
      </w:r>
    </w:p>
    <w:p w14:paraId="522AE9A9" w14:textId="77777777" w:rsidR="00EB65DD" w:rsidRPr="00C328A9" w:rsidRDefault="00EB65DD" w:rsidP="00D863B7">
      <w:pPr>
        <w:spacing w:after="0"/>
        <w:ind w:left="1080"/>
        <w:rPr>
          <w:rFonts w:asciiTheme="minorHAnsi" w:hAnsiTheme="minorHAnsi" w:cstheme="minorHAnsi"/>
        </w:rPr>
      </w:pPr>
    </w:p>
    <w:p w14:paraId="4C4420A0" w14:textId="74E9001A" w:rsidR="00BD0B87" w:rsidRPr="007F4C53" w:rsidRDefault="005C1220" w:rsidP="007F4C53">
      <w:pPr>
        <w:pStyle w:val="Odstavecseseznamem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Theme="minorHAnsi" w:hAnsiTheme="minorHAnsi" w:cstheme="minorHAnsi"/>
          <w:color w:val="000000"/>
        </w:rPr>
      </w:pPr>
      <w:r w:rsidRPr="007F4C53">
        <w:rPr>
          <w:rFonts w:asciiTheme="minorHAnsi" w:hAnsiTheme="minorHAnsi" w:cstheme="minorHAnsi"/>
          <w:color w:val="000000"/>
        </w:rPr>
        <w:t xml:space="preserve">Veškeré tyto dokumenty jsou zaslány ČOS, která zajistí zápis pobočného spolku (nové Jednoty) ve spolkovém rejstříku. </w:t>
      </w:r>
    </w:p>
    <w:p w14:paraId="29B5CBF3" w14:textId="77777777" w:rsidR="00D863B7" w:rsidRPr="00C328A9" w:rsidRDefault="00D863B7" w:rsidP="00D863B7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</w:p>
    <w:p w14:paraId="6CA47529" w14:textId="192AD9E2" w:rsidR="00BD0B87" w:rsidRPr="00FC4986" w:rsidRDefault="00317F12" w:rsidP="00317F12">
      <w:pPr>
        <w:pBdr>
          <w:top w:val="nil"/>
          <w:left w:val="nil"/>
          <w:bottom w:val="nil"/>
          <w:right w:val="nil"/>
          <w:between w:val="nil"/>
        </w:pBdr>
        <w:spacing w:after="0"/>
        <w:jc w:val="center"/>
        <w:rPr>
          <w:rFonts w:asciiTheme="minorHAnsi" w:hAnsiTheme="minorHAnsi" w:cstheme="minorHAnsi"/>
          <w:b/>
          <w:bCs/>
          <w:color w:val="000000"/>
          <w:sz w:val="28"/>
          <w:szCs w:val="28"/>
        </w:rPr>
      </w:pPr>
      <w:r w:rsidRPr="00317F12">
        <w:rPr>
          <w:rFonts w:ascii="Sokol Tyrš" w:hAnsi="Sokol Tyrš" w:cstheme="minorHAnsi"/>
          <w:bCs/>
          <w:sz w:val="32"/>
          <w:szCs w:val="32"/>
        </w:rPr>
        <w:t xml:space="preserve">4) </w:t>
      </w:r>
      <w:r w:rsidR="00BD0B87" w:rsidRPr="00317F12">
        <w:rPr>
          <w:rFonts w:ascii="Sokol Tyrš" w:hAnsi="Sokol Tyrš" w:cstheme="minorHAnsi"/>
          <w:bCs/>
          <w:sz w:val="32"/>
          <w:szCs w:val="32"/>
        </w:rPr>
        <w:t>AKTIVACE PŘÍSTUPU DO ELEKTRONICKÉ EVIDENCE ČLENŮ ČOS</w:t>
      </w:r>
      <w:r w:rsidR="00D863B7" w:rsidRPr="00FC4986">
        <w:rPr>
          <w:rFonts w:asciiTheme="minorHAnsi" w:hAnsiTheme="minorHAnsi" w:cstheme="minorHAnsi"/>
          <w:b/>
          <w:bCs/>
          <w:color w:val="000000"/>
          <w:sz w:val="28"/>
          <w:szCs w:val="28"/>
        </w:rPr>
        <w:br/>
      </w:r>
    </w:p>
    <w:p w14:paraId="7C2F9A54" w14:textId="77777777" w:rsidR="00BD0B87" w:rsidRPr="00C328A9" w:rsidRDefault="00BD0B87" w:rsidP="007F4C5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>Po přijmutí jednoty Předsednictvem ČOS, obdrží jednota přihlašovací údaje k přístupu do elektronické evidence členů, kde musí registrovat veškeré své členy a údaje udržovat aktuální</w:t>
      </w:r>
    </w:p>
    <w:p w14:paraId="31CB6CBC" w14:textId="77777777" w:rsidR="00F434D8" w:rsidRPr="00C328A9" w:rsidRDefault="00F434D8" w:rsidP="00F434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70"/>
        <w:rPr>
          <w:rFonts w:asciiTheme="minorHAnsi" w:hAnsiTheme="minorHAnsi" w:cstheme="minorHAnsi"/>
          <w:color w:val="000000"/>
        </w:rPr>
      </w:pPr>
    </w:p>
    <w:p w14:paraId="49409335" w14:textId="77777777" w:rsidR="00BD0B87" w:rsidRPr="00C328A9" w:rsidRDefault="00BD0B87" w:rsidP="007F4C5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>Řídí se Směrnicí ČOS č. 6/2021 (Směrnice k evidenci údajů v ECZ-Sokol)</w:t>
      </w:r>
    </w:p>
    <w:p w14:paraId="4D5C3A7C" w14:textId="77777777" w:rsidR="00BD0B87" w:rsidRPr="00C328A9" w:rsidRDefault="00BD0B87" w:rsidP="00317F12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>Přístup do ECZ-Sokol: články 4.3.-4.8.</w:t>
      </w:r>
    </w:p>
    <w:p w14:paraId="663C85E7" w14:textId="77777777" w:rsidR="00BD0B87" w:rsidRPr="00C328A9" w:rsidRDefault="00BD0B87" w:rsidP="00317F12">
      <w:pPr>
        <w:numPr>
          <w:ilvl w:val="1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>Zapisované údaje: články 9 a 10</w:t>
      </w:r>
    </w:p>
    <w:p w14:paraId="67ECF171" w14:textId="77777777" w:rsidR="00F434D8" w:rsidRPr="00C328A9" w:rsidRDefault="00F434D8" w:rsidP="00F434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301"/>
        <w:rPr>
          <w:rFonts w:asciiTheme="minorHAnsi" w:hAnsiTheme="minorHAnsi" w:cstheme="minorHAnsi"/>
          <w:color w:val="000000"/>
        </w:rPr>
      </w:pPr>
    </w:p>
    <w:p w14:paraId="3AE9ED79" w14:textId="77777777" w:rsidR="00BD0B87" w:rsidRPr="00C328A9" w:rsidRDefault="00317F12" w:rsidP="007F4C5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  <w:sz w:val="23"/>
          <w:szCs w:val="23"/>
        </w:rPr>
      </w:pPr>
      <w:hyperlink r:id="rId6">
        <w:r w:rsidR="00BD0B87" w:rsidRPr="00C328A9">
          <w:rPr>
            <w:rFonts w:asciiTheme="minorHAnsi" w:hAnsiTheme="minorHAnsi" w:cstheme="minorHAnsi"/>
            <w:color w:val="0563C1"/>
            <w:u w:val="single"/>
          </w:rPr>
          <w:t>https://www.ecz-sokol.cz/</w:t>
        </w:r>
      </w:hyperlink>
      <w:r w:rsidR="00BD0B87" w:rsidRPr="00C328A9">
        <w:rPr>
          <w:rFonts w:asciiTheme="minorHAnsi" w:hAnsiTheme="minorHAnsi" w:cstheme="minorHAnsi"/>
          <w:color w:val="000000"/>
          <w:sz w:val="23"/>
          <w:szCs w:val="23"/>
        </w:rPr>
        <w:t xml:space="preserve"> </w:t>
      </w:r>
    </w:p>
    <w:p w14:paraId="391F410D" w14:textId="77777777" w:rsidR="00F434D8" w:rsidRPr="00C328A9" w:rsidRDefault="00F434D8" w:rsidP="00F434D8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70"/>
        <w:rPr>
          <w:rFonts w:asciiTheme="minorHAnsi" w:hAnsiTheme="minorHAnsi" w:cstheme="minorHAnsi"/>
          <w:color w:val="000000"/>
          <w:sz w:val="23"/>
          <w:szCs w:val="23"/>
        </w:rPr>
      </w:pPr>
    </w:p>
    <w:p w14:paraId="4867DD32" w14:textId="1F0E10E4" w:rsidR="00703F87" w:rsidRPr="00C328A9" w:rsidRDefault="00B309BE" w:rsidP="007F4C53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rPr>
          <w:rFonts w:asciiTheme="minorHAnsi" w:hAnsiTheme="minorHAnsi" w:cstheme="minorHAnsi"/>
          <w:color w:val="000000"/>
        </w:rPr>
      </w:pPr>
      <w:r w:rsidRPr="00C328A9">
        <w:rPr>
          <w:rFonts w:asciiTheme="minorHAnsi" w:hAnsiTheme="minorHAnsi" w:cstheme="minorHAnsi"/>
          <w:color w:val="000000"/>
        </w:rPr>
        <w:t xml:space="preserve">Relevantní dokument – Metodický pokyn k evidenci členů v ECZ-Sokol v daném roce </w:t>
      </w:r>
    </w:p>
    <w:sdt>
      <w:sdtPr>
        <w:rPr>
          <w:rFonts w:asciiTheme="minorHAnsi" w:hAnsiTheme="minorHAnsi" w:cstheme="minorHAnsi"/>
        </w:rPr>
        <w:tag w:val="goog_rdk_3"/>
        <w:id w:val="500529116"/>
      </w:sdtPr>
      <w:sdtEndPr/>
      <w:sdtContent>
        <w:p w14:paraId="10621E92" w14:textId="77777777" w:rsidR="00BD0B87" w:rsidRPr="00C328A9" w:rsidRDefault="00BD0B87" w:rsidP="00BD0B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ind w:left="1080"/>
            <w:rPr>
              <w:rFonts w:asciiTheme="minorHAnsi" w:hAnsiTheme="minorHAnsi" w:cstheme="minorHAnsi"/>
              <w:color w:val="000000"/>
            </w:rPr>
          </w:pPr>
        </w:p>
        <w:p w14:paraId="1F3B8D2D" w14:textId="0B018E4D" w:rsidR="00BD0B87" w:rsidRPr="00317F12" w:rsidRDefault="00317F12" w:rsidP="00317F1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="Sokol Tyrš" w:hAnsi="Sokol Tyrš" w:cstheme="minorHAnsi"/>
              <w:bCs/>
              <w:sz w:val="32"/>
              <w:szCs w:val="32"/>
            </w:rPr>
          </w:pPr>
          <w:r w:rsidRPr="00317F12">
            <w:rPr>
              <w:rFonts w:ascii="Sokol Tyrš" w:hAnsi="Sokol Tyrš" w:cstheme="minorHAnsi"/>
              <w:bCs/>
              <w:sz w:val="32"/>
              <w:szCs w:val="32"/>
            </w:rPr>
            <w:t xml:space="preserve">5) </w:t>
          </w:r>
          <w:r w:rsidR="00BD0B87" w:rsidRPr="00317F12">
            <w:rPr>
              <w:rFonts w:ascii="Sokol Tyrš" w:hAnsi="Sokol Tyrš" w:cstheme="minorHAnsi"/>
              <w:bCs/>
              <w:sz w:val="32"/>
              <w:szCs w:val="32"/>
            </w:rPr>
            <w:t>PŘÍSPĚVKY ČOS</w:t>
          </w:r>
        </w:p>
        <w:p w14:paraId="34C28684" w14:textId="77777777" w:rsidR="00F434D8" w:rsidRPr="00317F12" w:rsidRDefault="00F434D8" w:rsidP="00317F1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jc w:val="center"/>
            <w:rPr>
              <w:rFonts w:asciiTheme="minorHAnsi" w:hAnsiTheme="minorHAnsi" w:cstheme="minorHAnsi"/>
              <w:b/>
              <w:bCs/>
              <w:color w:val="000000"/>
              <w:sz w:val="28"/>
              <w:szCs w:val="28"/>
            </w:rPr>
          </w:pPr>
        </w:p>
        <w:p w14:paraId="5D9E40DD" w14:textId="1B2B483D" w:rsidR="00F434D8" w:rsidRPr="007F4C53" w:rsidRDefault="00EB65DD" w:rsidP="007F4C53">
          <w:pPr>
            <w:pStyle w:val="Odstavecseseznamem"/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7F4C53">
            <w:rPr>
              <w:rFonts w:asciiTheme="minorHAnsi" w:hAnsiTheme="minorHAnsi" w:cstheme="minorHAnsi"/>
              <w:color w:val="000000"/>
            </w:rPr>
            <w:t>Po vzniku Jednoty a aktivaci v elektronické evidenci členů ČOS je třeba uhradit členské příspěvky, jejichž vý</w:t>
          </w:r>
          <w:r w:rsidR="005C1220" w:rsidRPr="007F4C53">
            <w:rPr>
              <w:rFonts w:asciiTheme="minorHAnsi" w:hAnsiTheme="minorHAnsi" w:cstheme="minorHAnsi"/>
              <w:color w:val="000000"/>
            </w:rPr>
            <w:t>še je stanovena Výborem ČOS</w:t>
          </w:r>
          <w:r w:rsidRPr="007F4C53">
            <w:rPr>
              <w:rFonts w:asciiTheme="minorHAnsi" w:hAnsiTheme="minorHAnsi" w:cstheme="minorHAnsi"/>
              <w:color w:val="000000"/>
            </w:rPr>
            <w:t xml:space="preserve">. </w:t>
          </w:r>
        </w:p>
        <w:p w14:paraId="30362C7E" w14:textId="77777777" w:rsidR="00F434D8" w:rsidRPr="00C328A9" w:rsidRDefault="00F434D8" w:rsidP="00F434D8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</w:p>
        <w:p w14:paraId="2E08174C" w14:textId="77777777" w:rsidR="00703F87" w:rsidRPr="00C328A9" w:rsidRDefault="00703F87" w:rsidP="007F4C53">
          <w:pPr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C328A9">
            <w:rPr>
              <w:rFonts w:asciiTheme="minorHAnsi" w:hAnsiTheme="minorHAnsi" w:cstheme="minorHAnsi"/>
              <w:color w:val="000000"/>
              <w:lang w:val="cs-CZ"/>
            </w:rPr>
            <w:t>Založení a správa bankovního účtu:</w:t>
          </w:r>
        </w:p>
        <w:p w14:paraId="07729D66" w14:textId="4BE11594" w:rsidR="00703F87" w:rsidRPr="00C328A9" w:rsidRDefault="00703F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Theme="minorHAnsi" w:hAnsiTheme="minorHAnsi" w:cstheme="minorHAnsi"/>
              <w:color w:val="000000"/>
              <w:lang w:val="cs-CZ"/>
            </w:rPr>
          </w:pPr>
          <w:r w:rsidRPr="00C328A9">
            <w:rPr>
              <w:rFonts w:asciiTheme="minorHAnsi" w:hAnsiTheme="minorHAnsi" w:cstheme="minorHAnsi"/>
              <w:color w:val="000000"/>
              <w:lang w:val="cs-CZ"/>
            </w:rPr>
            <w:t>Funkci pokladníka jednoty vykonává jeden z členů výboru. Jednatel a starosta jednoty by měli založit bankovní účet ihned po přidělení identifikačního čísla (IČ) jednotě.</w:t>
          </w:r>
        </w:p>
        <w:p w14:paraId="530CFCEA" w14:textId="03F665B8" w:rsidR="00703F87" w:rsidRPr="00C328A9" w:rsidRDefault="00703F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Theme="minorHAnsi" w:hAnsiTheme="minorHAnsi" w:cstheme="minorHAnsi"/>
              <w:color w:val="000000"/>
              <w:lang w:val="cs-CZ"/>
            </w:rPr>
          </w:pPr>
          <w:r w:rsidRPr="00C328A9">
            <w:rPr>
              <w:rFonts w:asciiTheme="minorHAnsi" w:hAnsiTheme="minorHAnsi" w:cstheme="minorHAnsi"/>
              <w:color w:val="000000"/>
              <w:lang w:val="cs-CZ"/>
            </w:rPr>
            <w:t>Při výběru banky je doporučeno upřednostnit tu, která nabídne služby s minimálními poplatky a zohlednit umístění pobočky pro snadný přístup.</w:t>
          </w:r>
        </w:p>
        <w:p w14:paraId="344F72F4" w14:textId="38F9F96C" w:rsidR="00703F87" w:rsidRPr="00C328A9" w:rsidRDefault="00703F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Theme="minorHAnsi" w:hAnsiTheme="minorHAnsi" w:cstheme="minorHAnsi"/>
              <w:color w:val="000000"/>
              <w:lang w:val="cs-CZ"/>
            </w:rPr>
          </w:pPr>
          <w:r w:rsidRPr="00C328A9">
            <w:rPr>
              <w:rFonts w:asciiTheme="minorHAnsi" w:hAnsiTheme="minorHAnsi" w:cstheme="minorHAnsi"/>
              <w:color w:val="000000"/>
              <w:lang w:val="cs-CZ"/>
            </w:rPr>
            <w:t>Bankovním účtem obvykle disponují pokladník, jednatel a starosta Jednoty.</w:t>
          </w:r>
        </w:p>
        <w:p w14:paraId="5A48B9A4" w14:textId="46F3885E" w:rsidR="00703F87" w:rsidRPr="00C328A9" w:rsidRDefault="00703F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rPr>
              <w:rFonts w:asciiTheme="minorHAnsi" w:hAnsiTheme="minorHAnsi" w:cstheme="minorHAnsi"/>
              <w:color w:val="000000"/>
              <w:lang w:val="cs-CZ"/>
            </w:rPr>
          </w:pPr>
          <w:r w:rsidRPr="00C328A9">
            <w:rPr>
              <w:rFonts w:asciiTheme="minorHAnsi" w:hAnsiTheme="minorHAnsi" w:cstheme="minorHAnsi"/>
              <w:color w:val="000000"/>
              <w:lang w:val="cs-CZ"/>
            </w:rPr>
            <w:t>Členské příspěvky jsou primárně placeny na účet jednoty.</w:t>
          </w:r>
        </w:p>
        <w:p w14:paraId="5746E128" w14:textId="77777777" w:rsidR="00F434D8" w:rsidRPr="00C328A9" w:rsidRDefault="00F434D8" w:rsidP="00F434D8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/>
            <w:ind w:left="720"/>
            <w:rPr>
              <w:rFonts w:asciiTheme="minorHAnsi" w:hAnsiTheme="minorHAnsi" w:cstheme="minorHAnsi"/>
              <w:color w:val="000000"/>
              <w:lang w:val="cs-CZ"/>
            </w:rPr>
          </w:pPr>
        </w:p>
        <w:p w14:paraId="4AF6F2B2" w14:textId="77777777" w:rsidR="00317F12" w:rsidRDefault="00703F87" w:rsidP="007F4C53">
          <w:pPr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C328A9">
            <w:rPr>
              <w:rFonts w:asciiTheme="minorHAnsi" w:hAnsiTheme="minorHAnsi" w:cstheme="minorHAnsi"/>
              <w:color w:val="000000"/>
            </w:rPr>
            <w:t>U</w:t>
          </w:r>
          <w:r w:rsidR="00EB65DD" w:rsidRPr="00C328A9">
            <w:rPr>
              <w:rFonts w:asciiTheme="minorHAnsi" w:hAnsiTheme="minorHAnsi" w:cstheme="minorHAnsi"/>
              <w:color w:val="000000"/>
            </w:rPr>
            <w:t xml:space="preserve"> přijímání dalších nových členů</w:t>
          </w:r>
          <w:r w:rsidRPr="00C328A9">
            <w:rPr>
              <w:rFonts w:asciiTheme="minorHAnsi" w:hAnsiTheme="minorHAnsi" w:cstheme="minorHAnsi"/>
              <w:color w:val="000000"/>
            </w:rPr>
            <w:t xml:space="preserve"> po vzniku Jednoty</w:t>
          </w:r>
          <w:r w:rsidR="00EB65DD" w:rsidRPr="00C328A9">
            <w:rPr>
              <w:rFonts w:asciiTheme="minorHAnsi" w:hAnsiTheme="minorHAnsi" w:cstheme="minorHAnsi"/>
              <w:color w:val="000000"/>
            </w:rPr>
            <w:t xml:space="preserve"> platí již ustanovení Stanov ČOS, tedy, že členský spolkový příspěvek je hrazen </w:t>
          </w:r>
          <w:r w:rsidR="00BD0B87" w:rsidRPr="00C328A9">
            <w:rPr>
              <w:rFonts w:asciiTheme="minorHAnsi" w:hAnsiTheme="minorHAnsi" w:cstheme="minorHAnsi"/>
              <w:color w:val="000000"/>
            </w:rPr>
            <w:t>nejpozději do 30 dnů od rozhodnutí výboru jednoty o přijmutí nového člena</w:t>
          </w:r>
          <w:r w:rsidR="00F434D8" w:rsidRPr="00C328A9">
            <w:rPr>
              <w:rFonts w:asciiTheme="minorHAnsi" w:hAnsiTheme="minorHAnsi" w:cstheme="minorHAnsi"/>
              <w:color w:val="000000"/>
            </w:rPr>
            <w:t xml:space="preserve">. </w:t>
          </w:r>
        </w:p>
        <w:p w14:paraId="10A5F9C6" w14:textId="77777777" w:rsidR="00317F12" w:rsidRDefault="00BD0B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C328A9">
            <w:rPr>
              <w:rFonts w:asciiTheme="minorHAnsi" w:hAnsiTheme="minorHAnsi" w:cstheme="minorHAnsi"/>
              <w:color w:val="000000"/>
            </w:rPr>
            <w:t>Řídí se Směrnicí ČOS č. 6/2021 (Směrnice k evidenci údajů v ECZ-Sokol)</w:t>
          </w:r>
          <w:r w:rsidR="00F434D8" w:rsidRPr="00C328A9">
            <w:rPr>
              <w:rFonts w:asciiTheme="minorHAnsi" w:hAnsiTheme="minorHAnsi" w:cstheme="minorHAnsi"/>
              <w:color w:val="000000"/>
            </w:rPr>
            <w:t xml:space="preserve">. </w:t>
          </w:r>
        </w:p>
        <w:p w14:paraId="2A9464EA" w14:textId="7EC96EA0" w:rsidR="00BD0B87" w:rsidRPr="00C328A9" w:rsidRDefault="00F434D8" w:rsidP="00317F12">
          <w:pPr>
            <w:numPr>
              <w:ilvl w:val="2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C328A9">
            <w:rPr>
              <w:rFonts w:asciiTheme="minorHAnsi" w:hAnsiTheme="minorHAnsi" w:cstheme="minorHAnsi"/>
              <w:color w:val="000000"/>
            </w:rPr>
            <w:t>S</w:t>
          </w:r>
          <w:r w:rsidR="00BD0B87" w:rsidRPr="00C328A9">
            <w:rPr>
              <w:rFonts w:asciiTheme="minorHAnsi" w:hAnsiTheme="minorHAnsi" w:cstheme="minorHAnsi"/>
              <w:color w:val="000000"/>
            </w:rPr>
            <w:t>měrnice k nalezení: pro sokoly -&gt;</w:t>
          </w:r>
          <w:r w:rsidR="00BD0B87" w:rsidRPr="00C328A9">
            <w:rPr>
              <w:rFonts w:asciiTheme="minorHAnsi" w:eastAsia="Times New Roman" w:hAnsiTheme="minorHAnsi" w:cstheme="minorHAnsi"/>
              <w:color w:val="000000"/>
            </w:rPr>
            <w:t xml:space="preserve"> </w:t>
          </w:r>
          <w:r w:rsidR="00BD0B87" w:rsidRPr="00C328A9">
            <w:rPr>
              <w:rFonts w:asciiTheme="minorHAnsi" w:hAnsiTheme="minorHAnsi" w:cstheme="minorHAnsi"/>
              <w:color w:val="000000"/>
            </w:rPr>
            <w:t>ČOS -&gt; základní dokumenty ČOS ke stažení -&gt; 17 evidence členů v ECZ</w:t>
          </w:r>
          <w:r w:rsidR="00BD0B87" w:rsidRPr="00C328A9">
            <w:rPr>
              <w:rFonts w:asciiTheme="minorHAnsi" w:eastAsia="Times New Roman" w:hAnsiTheme="minorHAnsi" w:cstheme="minorHAnsi"/>
              <w:color w:val="000000"/>
            </w:rPr>
            <w:t xml:space="preserve"> </w:t>
          </w:r>
          <w:r w:rsidR="00BD0B87" w:rsidRPr="00C328A9">
            <w:rPr>
              <w:rFonts w:asciiTheme="minorHAnsi" w:hAnsiTheme="minorHAnsi" w:cstheme="minorHAnsi"/>
              <w:color w:val="000000"/>
            </w:rPr>
            <w:t>-&gt; Směrnice č. 6/2021</w:t>
          </w:r>
        </w:p>
        <w:p w14:paraId="74D531F1" w14:textId="55A283DF" w:rsidR="001D1E32" w:rsidRPr="007666DB" w:rsidRDefault="00703F87" w:rsidP="00317F12">
          <w:pPr>
            <w:numPr>
              <w:ilvl w:val="1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</w:rPr>
          </w:pPr>
          <w:r w:rsidRPr="00C328A9">
            <w:rPr>
              <w:rFonts w:asciiTheme="minorHAnsi" w:hAnsiTheme="minorHAnsi" w:cstheme="minorHAnsi"/>
              <w:color w:val="000000"/>
            </w:rPr>
            <w:lastRenderedPageBreak/>
            <w:t xml:space="preserve">Relevantní dokument – Metodický pokyn k </w:t>
          </w:r>
          <w:r w:rsidR="00BD0B87" w:rsidRPr="00C328A9">
            <w:rPr>
              <w:rFonts w:asciiTheme="minorHAnsi" w:hAnsiTheme="minorHAnsi" w:cstheme="minorHAnsi"/>
              <w:color w:val="000000"/>
            </w:rPr>
            <w:t>evidenci členů v ECZ-Sokol v daném roc</w:t>
          </w:r>
          <w:r w:rsidR="00EB65DD" w:rsidRPr="00C328A9">
            <w:rPr>
              <w:rFonts w:asciiTheme="minorHAnsi" w:hAnsiTheme="minorHAnsi" w:cstheme="minorHAnsi"/>
              <w:color w:val="000000"/>
            </w:rPr>
            <w:t xml:space="preserve">e </w:t>
          </w:r>
        </w:p>
        <w:p w14:paraId="107337E5" w14:textId="77777777" w:rsidR="00703F87" w:rsidRPr="00C328A9" w:rsidRDefault="00703F87" w:rsidP="00703F87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color w:val="000000"/>
              <w:lang w:val="cs-CZ"/>
            </w:rPr>
          </w:pPr>
        </w:p>
        <w:p w14:paraId="0F9BD466" w14:textId="603E70AE" w:rsidR="00703F87" w:rsidRPr="00317F12" w:rsidRDefault="00317F12" w:rsidP="00317F12">
          <w:pPr>
            <w:pStyle w:val="Odstavecseseznamem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="360"/>
            <w:jc w:val="center"/>
            <w:rPr>
              <w:rFonts w:ascii="Sokol Tyrš" w:hAnsi="Sokol Tyrš" w:cstheme="minorHAnsi"/>
              <w:bCs/>
              <w:sz w:val="32"/>
              <w:szCs w:val="32"/>
            </w:rPr>
          </w:pPr>
          <w:r w:rsidRPr="00317F12">
            <w:rPr>
              <w:rFonts w:ascii="Sokol Tyrš" w:hAnsi="Sokol Tyrš" w:cstheme="minorHAnsi"/>
              <w:bCs/>
              <w:sz w:val="32"/>
              <w:szCs w:val="32"/>
            </w:rPr>
            <w:t xml:space="preserve">6) </w:t>
          </w:r>
          <w:r w:rsidR="00B309BE" w:rsidRPr="00317F12">
            <w:rPr>
              <w:rFonts w:ascii="Sokol Tyrš" w:hAnsi="Sokol Tyrš" w:cstheme="minorHAnsi"/>
              <w:bCs/>
              <w:sz w:val="32"/>
              <w:szCs w:val="32"/>
            </w:rPr>
            <w:t>ZŘIZOVÁNÍ ODBORŮ, SBORŮ, ODDÍLŮ A KOMISÍ</w:t>
          </w:r>
        </w:p>
        <w:p w14:paraId="56875C6A" w14:textId="77777777" w:rsidR="00B309BE" w:rsidRPr="00C328A9" w:rsidRDefault="00B309BE" w:rsidP="00D863B7">
          <w:pPr>
            <w:pStyle w:val="Odstavecseseznamem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ind w:left="1069"/>
            <w:rPr>
              <w:rFonts w:asciiTheme="minorHAnsi" w:hAnsiTheme="minorHAnsi" w:cstheme="minorHAnsi"/>
              <w:color w:val="000000"/>
            </w:rPr>
          </w:pPr>
        </w:p>
        <w:p w14:paraId="3BCF2794" w14:textId="185B8CFD" w:rsidR="00B309BE" w:rsidRPr="00C328A9" w:rsidRDefault="00B309BE" w:rsidP="007F4C53">
          <w:pPr>
            <w:pStyle w:val="Odstavecseseznamem"/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  <w:r w:rsidRPr="00C328A9">
            <w:rPr>
              <w:rFonts w:asciiTheme="minorHAnsi" w:hAnsiTheme="minorHAnsi" w:cstheme="minorHAnsi"/>
              <w:lang w:val="cs-CZ"/>
            </w:rPr>
            <w:t>Vlastní činnost jednoty je organizována v odborech, sborech, oddílech a komisích, případně jiných útvarech (složkách).</w:t>
          </w:r>
          <w:r w:rsidRPr="00C328A9">
            <w:rPr>
              <w:rFonts w:asciiTheme="minorHAnsi" w:hAnsiTheme="minorHAnsi" w:cstheme="minorHAnsi"/>
              <w:vertAlign w:val="superscript"/>
              <w:lang w:val="cs-CZ"/>
            </w:rPr>
            <w:t xml:space="preserve"> </w:t>
          </w:r>
          <w:r w:rsidRPr="00C328A9">
            <w:rPr>
              <w:rFonts w:asciiTheme="minorHAnsi" w:hAnsiTheme="minorHAnsi" w:cstheme="minorHAnsi"/>
              <w:lang w:val="cs-CZ"/>
            </w:rPr>
            <w:t>Výbor jednoty je oprávněn zřizovat tyto útvary podle potřeby a nefunkční zrušovat.</w:t>
          </w:r>
        </w:p>
        <w:p w14:paraId="1CD2213F" w14:textId="77777777" w:rsidR="00C328A9" w:rsidRPr="00C328A9" w:rsidRDefault="00C328A9" w:rsidP="00C328A9">
          <w:pPr>
            <w:pStyle w:val="Odstavecseseznamem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</w:p>
        <w:p w14:paraId="49813E92" w14:textId="13333218" w:rsidR="00B309BE" w:rsidRPr="00317F12" w:rsidRDefault="00B309BE" w:rsidP="00317F12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b/>
              <w:bCs/>
              <w:lang w:val="cs-CZ"/>
            </w:rPr>
          </w:pPr>
          <w:r w:rsidRPr="00317F12">
            <w:rPr>
              <w:rFonts w:asciiTheme="minorHAnsi" w:hAnsiTheme="minorHAnsi" w:cstheme="minorHAnsi"/>
              <w:b/>
              <w:bCs/>
              <w:lang w:val="cs-CZ"/>
            </w:rPr>
            <w:t>Hlavní vs. vedlejší činnost: Podnikání a živnostenské oprávnění:</w:t>
          </w:r>
        </w:p>
        <w:p w14:paraId="2071A075" w14:textId="77777777" w:rsidR="00C328A9" w:rsidRPr="00C328A9" w:rsidRDefault="00C328A9" w:rsidP="00B309BE">
          <w:p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</w:p>
        <w:p w14:paraId="7E4A43A6" w14:textId="1B2377C7" w:rsidR="00B309BE" w:rsidRPr="00C328A9" w:rsidRDefault="00B309BE" w:rsidP="007F4C53">
          <w:pPr>
            <w:pStyle w:val="Odstavecseseznamem"/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  <w:r w:rsidRPr="00C328A9">
            <w:rPr>
              <w:rFonts w:asciiTheme="minorHAnsi" w:hAnsiTheme="minorHAnsi" w:cstheme="minorHAnsi"/>
              <w:b/>
              <w:bCs/>
              <w:lang w:val="cs-CZ"/>
            </w:rPr>
            <w:t>Hlavní činnost:</w:t>
          </w:r>
          <w:r w:rsidRPr="00C328A9">
            <w:rPr>
              <w:rFonts w:asciiTheme="minorHAnsi" w:hAnsiTheme="minorHAnsi" w:cstheme="minorHAnsi"/>
              <w:lang w:val="cs-CZ"/>
            </w:rPr>
            <w:t xml:space="preserve"> Hlavní činností jednoty je ta, která je uvedena ve stanovách a na kterou není potřeba živnostenské oprávnění. Pro ČOS a její pobočné spolky je to především tělovýchovná, sportovní, kulturní a společenská činnost, práce s dětmi a mládeží, přispívání ke zvyšování fyzické, společenské, kulturní a duchovní úrovně členů a výchova k mravnosti a občanské odpovědnosti. Ve spolkovém rejstříku je jako hlavní činnost zapsána "Tělovýchovná, sportovní, kulturní a společenská činnost".</w:t>
          </w:r>
        </w:p>
        <w:p w14:paraId="331001A9" w14:textId="77777777" w:rsidR="00C328A9" w:rsidRPr="00C328A9" w:rsidRDefault="00C328A9" w:rsidP="00C328A9">
          <w:pPr>
            <w:pStyle w:val="Odstavecseseznamem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</w:p>
        <w:p w14:paraId="021224A1" w14:textId="5ECA850F" w:rsidR="00B309BE" w:rsidRPr="00C328A9" w:rsidRDefault="00B309BE" w:rsidP="007F4C53">
          <w:pPr>
            <w:pStyle w:val="Odstavecseseznamem"/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  <w:r w:rsidRPr="00C328A9">
            <w:rPr>
              <w:rFonts w:asciiTheme="minorHAnsi" w:hAnsiTheme="minorHAnsi" w:cstheme="minorHAnsi"/>
              <w:b/>
              <w:bCs/>
              <w:lang w:val="cs-CZ"/>
            </w:rPr>
            <w:t>Vedlejší činnost:</w:t>
          </w:r>
          <w:r w:rsidRPr="00C328A9">
            <w:rPr>
              <w:rFonts w:asciiTheme="minorHAnsi" w:hAnsiTheme="minorHAnsi" w:cstheme="minorHAnsi"/>
              <w:lang w:val="cs-CZ"/>
            </w:rPr>
            <w:t xml:space="preserve"> Pro další, tzv. vedlejší činnosti, je obecně třeba živnostenského oprávnění. Spolky mohou vykonávat činnosti, které vyžadují živnostenské oprávnění, pouze jako činnosti vedlejší, a to jen k podpoře své hlavní činnosti.</w:t>
          </w:r>
          <w:r w:rsidRPr="00C328A9">
            <w:rPr>
              <w:rFonts w:asciiTheme="minorHAnsi" w:hAnsiTheme="minorHAnsi" w:cstheme="minorHAnsi"/>
              <w:vertAlign w:val="superscript"/>
              <w:lang w:val="cs-CZ"/>
            </w:rPr>
            <w:t xml:space="preserve"> </w:t>
          </w:r>
          <w:r w:rsidRPr="00C328A9">
            <w:rPr>
              <w:rFonts w:asciiTheme="minorHAnsi" w:hAnsiTheme="minorHAnsi" w:cstheme="minorHAnsi"/>
              <w:lang w:val="cs-CZ"/>
            </w:rPr>
            <w:t>Nositelem živnostenského oprávnění by byl přímo pobočný spolek jako právnická osoba.</w:t>
          </w:r>
        </w:p>
        <w:p w14:paraId="0D67B3D0" w14:textId="77777777" w:rsidR="00C328A9" w:rsidRPr="00C328A9" w:rsidRDefault="00C328A9" w:rsidP="00C328A9">
          <w:pPr>
            <w:pStyle w:val="Odstavecseseznamem"/>
            <w:rPr>
              <w:rFonts w:asciiTheme="minorHAnsi" w:hAnsiTheme="minorHAnsi" w:cstheme="minorHAnsi"/>
              <w:lang w:val="cs-CZ"/>
            </w:rPr>
          </w:pPr>
        </w:p>
        <w:p w14:paraId="0578FBFC" w14:textId="77777777" w:rsidR="00C328A9" w:rsidRPr="00C328A9" w:rsidRDefault="00C328A9" w:rsidP="00C328A9">
          <w:pPr>
            <w:pStyle w:val="Odstavecseseznamem"/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</w:p>
        <w:p w14:paraId="0D13E891" w14:textId="79E00F0F" w:rsidR="00B309BE" w:rsidRPr="00C328A9" w:rsidRDefault="00B309BE" w:rsidP="007F4C53">
          <w:pPr>
            <w:pStyle w:val="Odstavecseseznamem"/>
            <w:numPr>
              <w:ilvl w:val="0"/>
              <w:numId w:val="13"/>
            </w:numPr>
            <w:pBdr>
              <w:top w:val="nil"/>
              <w:left w:val="nil"/>
              <w:bottom w:val="nil"/>
              <w:right w:val="nil"/>
              <w:between w:val="nil"/>
            </w:pBdr>
            <w:spacing w:after="0" w:line="240" w:lineRule="auto"/>
            <w:rPr>
              <w:rFonts w:asciiTheme="minorHAnsi" w:hAnsiTheme="minorHAnsi" w:cstheme="minorHAnsi"/>
              <w:lang w:val="cs-CZ"/>
            </w:rPr>
          </w:pPr>
          <w:r w:rsidRPr="00C328A9">
            <w:rPr>
              <w:rFonts w:asciiTheme="minorHAnsi" w:hAnsiTheme="minorHAnsi" w:cstheme="minorHAnsi"/>
              <w:b/>
              <w:bCs/>
              <w:lang w:val="cs-CZ"/>
            </w:rPr>
            <w:t>Doporučení:</w:t>
          </w:r>
          <w:r w:rsidRPr="00C328A9">
            <w:rPr>
              <w:rFonts w:asciiTheme="minorHAnsi" w:hAnsiTheme="minorHAnsi" w:cstheme="minorHAnsi"/>
              <w:lang w:val="cs-CZ"/>
            </w:rPr>
            <w:t xml:space="preserve"> Pro posouzení, k jakým činnostem je potřeba živnostenské oprávnění, se doporučuje projít přílohy k živnostenskému zákonu nebo přímo navštívit živnostenský úřad a zeptat se.</w:t>
          </w:r>
        </w:p>
        <w:p w14:paraId="5295924B" w14:textId="44C16FDF" w:rsidR="00EB65DD" w:rsidRPr="00C328A9" w:rsidRDefault="00317F12" w:rsidP="00D863B7">
          <w:pPr>
            <w:spacing w:after="0"/>
            <w:rPr>
              <w:rFonts w:asciiTheme="minorHAnsi" w:hAnsiTheme="minorHAnsi" w:cstheme="minorHAnsi"/>
            </w:rPr>
          </w:pPr>
        </w:p>
      </w:sdtContent>
    </w:sdt>
    <w:p w14:paraId="0000003F" w14:textId="77777777" w:rsidR="006E299E" w:rsidRPr="00C328A9" w:rsidRDefault="006E299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1070"/>
        <w:rPr>
          <w:rFonts w:asciiTheme="minorHAnsi" w:hAnsiTheme="minorHAnsi" w:cstheme="minorHAnsi"/>
          <w:color w:val="000000"/>
          <w:sz w:val="23"/>
          <w:szCs w:val="23"/>
        </w:rPr>
      </w:pPr>
    </w:p>
    <w:p w14:paraId="0000004C" w14:textId="77777777" w:rsidR="006E299E" w:rsidRPr="00C328A9" w:rsidRDefault="006E299E">
      <w:pPr>
        <w:spacing w:after="0"/>
        <w:ind w:left="720"/>
        <w:rPr>
          <w:rFonts w:asciiTheme="minorHAnsi" w:hAnsiTheme="minorHAnsi" w:cstheme="minorHAnsi"/>
        </w:rPr>
      </w:pPr>
      <w:bookmarkStart w:id="0" w:name="_GoBack"/>
      <w:bookmarkEnd w:id="0"/>
    </w:p>
    <w:sectPr w:rsidR="006E299E" w:rsidRPr="00C328A9">
      <w:pgSz w:w="11906" w:h="16838"/>
      <w:pgMar w:top="1417" w:right="1417" w:bottom="1417" w:left="1417" w:header="708" w:footer="708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charset w:val="00"/>
    <w:family w:val="auto"/>
    <w:pitch w:val="default"/>
    <w:embedRegular r:id="rId1" w:fontKey="{97100356-9313-4AA8-A108-598F46B8C8D2}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  <w:embedRegular r:id="rId2" w:fontKey="{ECE9F447-712C-41D0-B94F-2CC73A9750BC}"/>
    <w:embedBold r:id="rId3" w:fontKey="{4308758A-36B7-435A-BAF4-1D7DE825370A}"/>
    <w:embedItalic r:id="rId4" w:fontKey="{51134324-38D7-49B2-80A5-D478D73A39EC}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  <w:embedRegular r:id="rId5" w:fontKey="{01B7DCB6-938C-4F35-AAAB-2D6D8BD69B57}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  <w:embedRegular r:id="rId6" w:fontKey="{4675A2ED-DFAF-4C64-9EF7-FCBA17528D5D}"/>
  </w:font>
  <w:font w:name="Sokol Tyrš">
    <w:panose1 w:val="00000500000000000000"/>
    <w:charset w:val="EE"/>
    <w:family w:val="auto"/>
    <w:pitch w:val="variable"/>
    <w:sig w:usb0="00000007" w:usb1="00000000" w:usb2="00000000" w:usb3="00000000" w:csb0="00000012" w:csb1="00000000"/>
    <w:embedRegular r:id="rId7" w:fontKey="{677E9564-7259-4360-880B-17FAF66AB68C}"/>
    <w:embedBold r:id="rId8" w:fontKey="{30086868-07AF-465F-A548-CF7701E869EE}"/>
  </w:font>
  <w:font w:name="Sokol Fügner">
    <w:panose1 w:val="00000500000000000000"/>
    <w:charset w:val="EE"/>
    <w:family w:val="auto"/>
    <w:pitch w:val="variable"/>
    <w:sig w:usb0="00000007" w:usb1="00000000" w:usb2="00000000" w:usb3="00000000" w:csb0="00000012" w:csb1="00000000"/>
    <w:embedBold r:id="rId9" w:fontKey="{40EE51B7-3C3A-4166-8726-13D1B3003743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FA26900"/>
    <w:multiLevelType w:val="multilevel"/>
    <w:tmpl w:val="098EE1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5800681"/>
    <w:multiLevelType w:val="multilevel"/>
    <w:tmpl w:val="4ECA083E"/>
    <w:lvl w:ilvl="0">
      <w:start w:val="1"/>
      <w:numFmt w:val="decimal"/>
      <w:lvlText w:val="%1)"/>
      <w:lvlJc w:val="left"/>
      <w:pPr>
        <w:ind w:left="1069" w:hanging="360"/>
      </w:pPr>
    </w:lvl>
    <w:lvl w:ilvl="1">
      <w:start w:val="1"/>
      <w:numFmt w:val="bullet"/>
      <w:lvlText w:val="●"/>
      <w:lvlJc w:val="left"/>
      <w:pPr>
        <w:ind w:left="1495" w:hanging="360"/>
      </w:pPr>
      <w:rPr>
        <w:rFonts w:ascii="Noto Sans Symbols" w:eastAsia="Noto Sans Symbols" w:hAnsi="Noto Sans Symbols" w:cs="Noto Sans Symbols"/>
      </w:rPr>
    </w:lvl>
    <w:lvl w:ilvl="2">
      <w:start w:val="1"/>
      <w:numFmt w:val="bullet"/>
      <w:lvlText w:val="●"/>
      <w:lvlJc w:val="left"/>
      <w:pPr>
        <w:ind w:left="234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E166935"/>
    <w:multiLevelType w:val="multilevel"/>
    <w:tmpl w:val="5F36063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29740F23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4" w15:restartNumberingAfterBreak="0">
    <w:nsid w:val="2A07794A"/>
    <w:multiLevelType w:val="hybridMultilevel"/>
    <w:tmpl w:val="95F2FB28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35F356A9"/>
    <w:multiLevelType w:val="hybridMultilevel"/>
    <w:tmpl w:val="7E54D9DA"/>
    <w:lvl w:ilvl="0" w:tplc="EDBCFFF8">
      <w:start w:val="2"/>
      <w:numFmt w:val="decimal"/>
      <w:lvlText w:val="%1)"/>
      <w:lvlJc w:val="left"/>
      <w:pPr>
        <w:ind w:left="1429" w:hanging="360"/>
      </w:pPr>
      <w:rPr>
        <w:rFonts w:hint="default"/>
      </w:rPr>
    </w:lvl>
    <w:lvl w:ilvl="1" w:tplc="04050019">
      <w:start w:val="1"/>
      <w:numFmt w:val="lowerLetter"/>
      <w:lvlText w:val="%2."/>
      <w:lvlJc w:val="left"/>
      <w:pPr>
        <w:ind w:left="2149" w:hanging="360"/>
      </w:pPr>
    </w:lvl>
    <w:lvl w:ilvl="2" w:tplc="0405001B" w:tentative="1">
      <w:start w:val="1"/>
      <w:numFmt w:val="lowerRoman"/>
      <w:lvlText w:val="%3."/>
      <w:lvlJc w:val="right"/>
      <w:pPr>
        <w:ind w:left="2869" w:hanging="180"/>
      </w:pPr>
    </w:lvl>
    <w:lvl w:ilvl="3" w:tplc="0405000F" w:tentative="1">
      <w:start w:val="1"/>
      <w:numFmt w:val="decimal"/>
      <w:lvlText w:val="%4."/>
      <w:lvlJc w:val="left"/>
      <w:pPr>
        <w:ind w:left="3589" w:hanging="360"/>
      </w:pPr>
    </w:lvl>
    <w:lvl w:ilvl="4" w:tplc="04050019" w:tentative="1">
      <w:start w:val="1"/>
      <w:numFmt w:val="lowerLetter"/>
      <w:lvlText w:val="%5."/>
      <w:lvlJc w:val="left"/>
      <w:pPr>
        <w:ind w:left="4309" w:hanging="360"/>
      </w:pPr>
    </w:lvl>
    <w:lvl w:ilvl="5" w:tplc="0405001B" w:tentative="1">
      <w:start w:val="1"/>
      <w:numFmt w:val="lowerRoman"/>
      <w:lvlText w:val="%6."/>
      <w:lvlJc w:val="right"/>
      <w:pPr>
        <w:ind w:left="5029" w:hanging="180"/>
      </w:pPr>
    </w:lvl>
    <w:lvl w:ilvl="6" w:tplc="0405000F" w:tentative="1">
      <w:start w:val="1"/>
      <w:numFmt w:val="decimal"/>
      <w:lvlText w:val="%7."/>
      <w:lvlJc w:val="left"/>
      <w:pPr>
        <w:ind w:left="5749" w:hanging="360"/>
      </w:pPr>
    </w:lvl>
    <w:lvl w:ilvl="7" w:tplc="04050019" w:tentative="1">
      <w:start w:val="1"/>
      <w:numFmt w:val="lowerLetter"/>
      <w:lvlText w:val="%8."/>
      <w:lvlJc w:val="left"/>
      <w:pPr>
        <w:ind w:left="6469" w:hanging="360"/>
      </w:pPr>
    </w:lvl>
    <w:lvl w:ilvl="8" w:tplc="0405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6" w15:restartNumberingAfterBreak="0">
    <w:nsid w:val="37295268"/>
    <w:multiLevelType w:val="multilevel"/>
    <w:tmpl w:val="5F2EF6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9EF1A9F"/>
    <w:multiLevelType w:val="multilevel"/>
    <w:tmpl w:val="EC421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5E03F7E"/>
    <w:multiLevelType w:val="multilevel"/>
    <w:tmpl w:val="F134DDDA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9" w15:restartNumberingAfterBreak="0">
    <w:nsid w:val="58882985"/>
    <w:multiLevelType w:val="hybridMultilevel"/>
    <w:tmpl w:val="2A7896B2"/>
    <w:lvl w:ilvl="0" w:tplc="04050003">
      <w:start w:val="1"/>
      <w:numFmt w:val="bullet"/>
      <w:lvlText w:val="o"/>
      <w:lvlJc w:val="left"/>
      <w:pPr>
        <w:ind w:left="360" w:hanging="360"/>
      </w:pPr>
      <w:rPr>
        <w:rFonts w:ascii="Courier New" w:hAnsi="Courier New" w:cs="Courier New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5F976C5C"/>
    <w:multiLevelType w:val="multilevel"/>
    <w:tmpl w:val="872ABA84"/>
    <w:lvl w:ilvl="0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1" w15:restartNumberingAfterBreak="0">
    <w:nsid w:val="691F0C43"/>
    <w:multiLevelType w:val="multilevel"/>
    <w:tmpl w:val="37120CDC"/>
    <w:lvl w:ilvl="0">
      <w:start w:val="1"/>
      <w:numFmt w:val="bullet"/>
      <w:lvlText w:val="o"/>
      <w:lvlJc w:val="left"/>
      <w:pPr>
        <w:ind w:left="360" w:hanging="360"/>
      </w:pPr>
      <w:rPr>
        <w:rFonts w:ascii="Courier New" w:eastAsia="Courier New" w:hAnsi="Courier New" w:cs="Courier New"/>
      </w:rPr>
    </w:lvl>
    <w:lvl w:ilvl="1">
      <w:start w:val="1"/>
      <w:numFmt w:val="bullet"/>
      <w:lvlText w:val="o"/>
      <w:lvlJc w:val="left"/>
      <w:pPr>
        <w:ind w:left="107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30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abstractNum w:abstractNumId="12" w15:restartNumberingAfterBreak="0">
    <w:nsid w:val="6A200EA4"/>
    <w:multiLevelType w:val="multilevel"/>
    <w:tmpl w:val="5F360636"/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eastAsia="Noto Sans Symbols" w:hAnsi="Noto Sans Symbols" w:cs="Noto Sans Symbols"/>
      </w:rPr>
    </w:lvl>
  </w:abstractNum>
  <w:num w:numId="1">
    <w:abstractNumId w:val="2"/>
  </w:num>
  <w:num w:numId="2">
    <w:abstractNumId w:val="8"/>
  </w:num>
  <w:num w:numId="3">
    <w:abstractNumId w:val="1"/>
  </w:num>
  <w:num w:numId="4">
    <w:abstractNumId w:val="11"/>
  </w:num>
  <w:num w:numId="5">
    <w:abstractNumId w:val="10"/>
  </w:num>
  <w:num w:numId="6">
    <w:abstractNumId w:val="6"/>
  </w:num>
  <w:num w:numId="7">
    <w:abstractNumId w:val="0"/>
  </w:num>
  <w:num w:numId="8">
    <w:abstractNumId w:val="7"/>
  </w:num>
  <w:num w:numId="9">
    <w:abstractNumId w:val="9"/>
  </w:num>
  <w:num w:numId="10">
    <w:abstractNumId w:val="4"/>
  </w:num>
  <w:num w:numId="11">
    <w:abstractNumId w:val="5"/>
  </w:num>
  <w:num w:numId="12">
    <w:abstractNumId w:val="3"/>
  </w:num>
  <w:num w:numId="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E299E"/>
    <w:rsid w:val="00192DD4"/>
    <w:rsid w:val="001D1E32"/>
    <w:rsid w:val="00254DE4"/>
    <w:rsid w:val="00317F12"/>
    <w:rsid w:val="0043634D"/>
    <w:rsid w:val="00593C5D"/>
    <w:rsid w:val="005C1220"/>
    <w:rsid w:val="00630A87"/>
    <w:rsid w:val="00683959"/>
    <w:rsid w:val="006D2ECA"/>
    <w:rsid w:val="006E299E"/>
    <w:rsid w:val="00703F87"/>
    <w:rsid w:val="00724083"/>
    <w:rsid w:val="007666DB"/>
    <w:rsid w:val="007F4C53"/>
    <w:rsid w:val="00A751C8"/>
    <w:rsid w:val="00AE6558"/>
    <w:rsid w:val="00B309BE"/>
    <w:rsid w:val="00BD0B87"/>
    <w:rsid w:val="00C02CDB"/>
    <w:rsid w:val="00C328A9"/>
    <w:rsid w:val="00D4317A"/>
    <w:rsid w:val="00D863B7"/>
    <w:rsid w:val="00E141CD"/>
    <w:rsid w:val="00EB65DD"/>
    <w:rsid w:val="00EF3413"/>
    <w:rsid w:val="00F434D8"/>
    <w:rsid w:val="00F65C7A"/>
    <w:rsid w:val="00FC49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8B623A"/>
  <w15:docId w15:val="{60ED9A55-AEE7-4F30-BC13-34D6E85823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Calibri"/>
        <w:sz w:val="24"/>
        <w:szCs w:val="24"/>
        <w:lang w:val="cs" w:eastAsia="cs-CZ" w:bidi="ar-SA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uiPriority w:val="9"/>
    <w:qFormat/>
    <w:pPr>
      <w:keepNext/>
      <w:keepLines/>
      <w:spacing w:before="360" w:after="80"/>
      <w:outlineLvl w:val="0"/>
    </w:pPr>
    <w:rPr>
      <w:color w:val="2F5496"/>
      <w:sz w:val="40"/>
      <w:szCs w:val="40"/>
    </w:rPr>
  </w:style>
  <w:style w:type="paragraph" w:styleId="Nadpis2">
    <w:name w:val="heading 2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1"/>
    </w:pPr>
    <w:rPr>
      <w:color w:val="2F5496"/>
      <w:sz w:val="32"/>
      <w:szCs w:val="32"/>
    </w:rPr>
  </w:style>
  <w:style w:type="paragraph" w:styleId="Nadpis3">
    <w:name w:val="heading 3"/>
    <w:basedOn w:val="Normln"/>
    <w:next w:val="Normln"/>
    <w:uiPriority w:val="9"/>
    <w:semiHidden/>
    <w:unhideWhenUsed/>
    <w:qFormat/>
    <w:pPr>
      <w:keepNext/>
      <w:keepLines/>
      <w:spacing w:before="160" w:after="80"/>
      <w:outlineLvl w:val="2"/>
    </w:pPr>
    <w:rPr>
      <w:color w:val="2F5496"/>
      <w:sz w:val="28"/>
      <w:szCs w:val="28"/>
    </w:rPr>
  </w:style>
  <w:style w:type="paragraph" w:styleId="Nadpis4">
    <w:name w:val="heading 4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3"/>
    </w:pPr>
    <w:rPr>
      <w:i/>
      <w:color w:val="2F5496"/>
    </w:rPr>
  </w:style>
  <w:style w:type="paragraph" w:styleId="Nadpis5">
    <w:name w:val="heading 5"/>
    <w:basedOn w:val="Normln"/>
    <w:next w:val="Normln"/>
    <w:uiPriority w:val="9"/>
    <w:semiHidden/>
    <w:unhideWhenUsed/>
    <w:qFormat/>
    <w:pPr>
      <w:keepNext/>
      <w:keepLines/>
      <w:spacing w:before="80" w:after="40"/>
      <w:outlineLvl w:val="4"/>
    </w:pPr>
    <w:rPr>
      <w:color w:val="2F5496"/>
    </w:rPr>
  </w:style>
  <w:style w:type="paragraph" w:styleId="Nadpis6">
    <w:name w:val="heading 6"/>
    <w:basedOn w:val="Normln"/>
    <w:next w:val="Normln"/>
    <w:uiPriority w:val="9"/>
    <w:semiHidden/>
    <w:unhideWhenUsed/>
    <w:qFormat/>
    <w:pPr>
      <w:keepNext/>
      <w:keepLines/>
      <w:spacing w:before="40" w:after="0"/>
      <w:outlineLvl w:val="5"/>
    </w:pPr>
    <w:rPr>
      <w:i/>
      <w:color w:val="595959"/>
    </w:rPr>
  </w:style>
  <w:style w:type="paragraph" w:styleId="Nadpis7">
    <w:name w:val="heading 7"/>
    <w:link w:val="Nadpis7Char"/>
    <w:uiPriority w:val="9"/>
    <w:semiHidden/>
    <w:unhideWhenUsed/>
    <w:qFormat/>
    <w:rsid w:val="00A01F7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link w:val="Nadpis8Char"/>
    <w:uiPriority w:val="9"/>
    <w:semiHidden/>
    <w:unhideWhenUsed/>
    <w:qFormat/>
    <w:rsid w:val="00A01F7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link w:val="Nadpis9Char"/>
    <w:uiPriority w:val="9"/>
    <w:semiHidden/>
    <w:unhideWhenUsed/>
    <w:qFormat/>
    <w:rsid w:val="00A01F7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zev">
    <w:name w:val="Title"/>
    <w:basedOn w:val="Normln"/>
    <w:next w:val="Normln"/>
    <w:uiPriority w:val="10"/>
    <w:qFormat/>
    <w:pPr>
      <w:spacing w:after="80" w:line="240" w:lineRule="auto"/>
    </w:pPr>
    <w:rPr>
      <w:sz w:val="56"/>
      <w:szCs w:val="56"/>
    </w:rPr>
  </w:style>
  <w:style w:type="character" w:customStyle="1" w:styleId="Nadpis1Char">
    <w:name w:val="Nadpis 1 Char"/>
    <w:basedOn w:val="Standardnpsmoodstavce"/>
    <w:uiPriority w:val="9"/>
    <w:rsid w:val="00A01F7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uiPriority w:val="9"/>
    <w:semiHidden/>
    <w:rsid w:val="00A01F7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uiPriority w:val="9"/>
    <w:semiHidden/>
    <w:rsid w:val="00A01F7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uiPriority w:val="9"/>
    <w:semiHidden/>
    <w:rsid w:val="00A01F77"/>
    <w:rPr>
      <w:rFonts w:eastAsiaTheme="majorEastAsia" w:cstheme="majorBidi"/>
      <w:i/>
      <w:iCs/>
      <w:color w:val="2F5496" w:themeColor="accent1" w:themeShade="BF"/>
    </w:rPr>
  </w:style>
  <w:style w:type="character" w:customStyle="1" w:styleId="Nadpis5Char">
    <w:name w:val="Nadpis 5 Char"/>
    <w:basedOn w:val="Standardnpsmoodstavce"/>
    <w:uiPriority w:val="9"/>
    <w:semiHidden/>
    <w:rsid w:val="00A01F77"/>
    <w:rPr>
      <w:rFonts w:eastAsiaTheme="majorEastAsia" w:cstheme="majorBidi"/>
      <w:color w:val="2F5496" w:themeColor="accent1" w:themeShade="BF"/>
    </w:rPr>
  </w:style>
  <w:style w:type="character" w:customStyle="1" w:styleId="Nadpis6Char">
    <w:name w:val="Nadpis 6 Char"/>
    <w:basedOn w:val="Standardnpsmoodstavce"/>
    <w:uiPriority w:val="9"/>
    <w:semiHidden/>
    <w:rsid w:val="00A01F77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A01F77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A01F77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A01F77"/>
    <w:rPr>
      <w:rFonts w:eastAsiaTheme="majorEastAsia" w:cstheme="majorBidi"/>
      <w:color w:val="272727" w:themeColor="text1" w:themeTint="D8"/>
    </w:rPr>
  </w:style>
  <w:style w:type="character" w:customStyle="1" w:styleId="NzevChar">
    <w:name w:val="Název Char"/>
    <w:basedOn w:val="Standardnpsmoodstavce"/>
    <w:uiPriority w:val="10"/>
    <w:rsid w:val="00A01F7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PodnadpisChar">
    <w:name w:val="Podnadpis Char"/>
    <w:basedOn w:val="Standardnpsmoodstavce"/>
    <w:uiPriority w:val="11"/>
    <w:rsid w:val="00A01F7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link w:val="CittChar"/>
    <w:uiPriority w:val="29"/>
    <w:qFormat/>
    <w:rsid w:val="00A01F7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A01F77"/>
    <w:rPr>
      <w:i/>
      <w:iCs/>
      <w:color w:val="404040" w:themeColor="text1" w:themeTint="BF"/>
    </w:rPr>
  </w:style>
  <w:style w:type="paragraph" w:styleId="Odstavecseseznamem">
    <w:name w:val="List Paragraph"/>
    <w:uiPriority w:val="34"/>
    <w:qFormat/>
    <w:rsid w:val="00A01F77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A01F77"/>
    <w:rPr>
      <w:i/>
      <w:iCs/>
      <w:color w:val="2F5496" w:themeColor="accent1" w:themeShade="BF"/>
    </w:rPr>
  </w:style>
  <w:style w:type="paragraph" w:styleId="Vrazncitt">
    <w:name w:val="Intense Quote"/>
    <w:link w:val="VrazncittChar"/>
    <w:uiPriority w:val="30"/>
    <w:qFormat/>
    <w:rsid w:val="00A01F7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A01F77"/>
    <w:rPr>
      <w:i/>
      <w:iCs/>
      <w:color w:val="2F5496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A01F77"/>
    <w:rPr>
      <w:b/>
      <w:bCs/>
      <w:smallCaps/>
      <w:color w:val="2F5496" w:themeColor="accent1" w:themeShade="BF"/>
      <w:spacing w:val="5"/>
    </w:rPr>
  </w:style>
  <w:style w:type="paragraph" w:customStyle="1" w:styleId="Default">
    <w:name w:val="Default"/>
    <w:rsid w:val="005C3FF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</w:rPr>
  </w:style>
  <w:style w:type="character" w:styleId="Hypertextovodkaz">
    <w:name w:val="Hyperlink"/>
    <w:basedOn w:val="Standardnpsmoodstavce"/>
    <w:uiPriority w:val="99"/>
    <w:unhideWhenUsed/>
    <w:rsid w:val="00583042"/>
    <w:rPr>
      <w:color w:val="0563C1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583042"/>
    <w:rPr>
      <w:color w:val="605E5C"/>
      <w:shd w:val="clear" w:color="auto" w:fill="E1DFDD"/>
    </w:rPr>
  </w:style>
  <w:style w:type="character" w:styleId="Odkaznakoment">
    <w:name w:val="annotation reference"/>
    <w:basedOn w:val="Standardnpsmoodstavce"/>
    <w:uiPriority w:val="99"/>
    <w:semiHidden/>
    <w:unhideWhenUsed/>
    <w:rsid w:val="00966A5E"/>
    <w:rPr>
      <w:sz w:val="16"/>
      <w:szCs w:val="16"/>
    </w:rPr>
  </w:style>
  <w:style w:type="paragraph" w:styleId="Textkomente">
    <w:name w:val="annotation text"/>
    <w:link w:val="TextkomenteChar"/>
    <w:uiPriority w:val="99"/>
    <w:unhideWhenUsed/>
    <w:rsid w:val="00966A5E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66A5E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66A5E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66A5E"/>
    <w:rPr>
      <w:b/>
      <w:bCs/>
      <w:sz w:val="20"/>
      <w:szCs w:val="20"/>
    </w:rPr>
  </w:style>
  <w:style w:type="paragraph" w:styleId="Podnadpis">
    <w:name w:val="Subtitle"/>
    <w:basedOn w:val="Normln"/>
    <w:next w:val="Normln"/>
    <w:uiPriority w:val="11"/>
    <w:qFormat/>
    <w:rPr>
      <w:color w:val="595959"/>
      <w:sz w:val="28"/>
      <w:szCs w:val="28"/>
    </w:rPr>
  </w:style>
  <w:style w:type="paragraph" w:styleId="Revize">
    <w:name w:val="Revision"/>
    <w:hidden/>
    <w:uiPriority w:val="99"/>
    <w:semiHidden/>
    <w:rsid w:val="00BD0B87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D863B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D863B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ecz-sokol.cz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l/JGsee6JfhFC9FJFktqU6OGdSQ==">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1148</Words>
  <Characters>6776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Eva Erlebachová</dc:creator>
  <cp:lastModifiedBy>Jana Horká</cp:lastModifiedBy>
  <cp:revision>2</cp:revision>
  <cp:lastPrinted>2025-09-30T12:10:00Z</cp:lastPrinted>
  <dcterms:created xsi:type="dcterms:W3CDTF">2025-09-30T13:45:00Z</dcterms:created>
  <dcterms:modified xsi:type="dcterms:W3CDTF">2025-09-30T13:45:00Z</dcterms:modified>
</cp:coreProperties>
</file>